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9372C8" w14:textId="050D3CCF" w:rsidR="00280EC8" w:rsidRPr="00035BFD" w:rsidRDefault="01965361" w:rsidP="00035BFD">
      <w:pPr>
        <w:pBdr>
          <w:top w:val="single" w:sz="4" w:space="1" w:color="000000"/>
        </w:pBdr>
        <w:overflowPunct w:val="0"/>
        <w:autoSpaceDE w:val="0"/>
        <w:autoSpaceDN w:val="0"/>
        <w:adjustRightInd w:val="0"/>
        <w:snapToGrid w:val="0"/>
        <w:jc w:val="left"/>
        <w:textAlignment w:val="baseline"/>
        <w:rPr>
          <w:rFonts w:ascii="Times New Roman" w:hAnsi="Times New Roman"/>
          <w:b/>
          <w:bCs/>
          <w:sz w:val="24"/>
          <w:lang w:val="en-GB"/>
        </w:rPr>
      </w:pPr>
      <w:r w:rsidRPr="00035BFD">
        <w:rPr>
          <w:rFonts w:ascii="Times New Roman" w:hAnsi="Times New Roman"/>
          <w:b/>
          <w:bCs/>
          <w:kern w:val="0"/>
          <w:sz w:val="24"/>
          <w:lang w:val="en-GB"/>
        </w:rPr>
        <w:t>3GPP TSG-RAN WG2 Meeting #1</w:t>
      </w:r>
      <w:r w:rsidR="706C6079" w:rsidRPr="00035BFD">
        <w:rPr>
          <w:rFonts w:ascii="Times New Roman" w:hAnsi="Times New Roman"/>
          <w:b/>
          <w:bCs/>
          <w:kern w:val="0"/>
          <w:sz w:val="24"/>
          <w:lang w:val="en-GB"/>
        </w:rPr>
        <w:t>26</w:t>
      </w:r>
      <w:r w:rsidRPr="00035BFD">
        <w:rPr>
          <w:rFonts w:ascii="Times New Roman" w:hAnsi="Times New Roman"/>
          <w:b/>
          <w:bCs/>
          <w:kern w:val="0"/>
          <w:sz w:val="24"/>
          <w:lang w:val="en-GB"/>
        </w:rPr>
        <w:t xml:space="preserve">    </w:t>
      </w:r>
      <w:r w:rsidR="009F1063">
        <w:rPr>
          <w:rFonts w:ascii="Times New Roman" w:hAnsi="Times New Roman"/>
          <w:b/>
          <w:bCs/>
          <w:kern w:val="0"/>
          <w:sz w:val="24"/>
          <w:lang w:val="en-GB"/>
        </w:rPr>
        <w:tab/>
      </w:r>
      <w:r w:rsidR="009F1063">
        <w:rPr>
          <w:rFonts w:ascii="Times New Roman" w:hAnsi="Times New Roman"/>
          <w:b/>
          <w:bCs/>
          <w:kern w:val="0"/>
          <w:sz w:val="24"/>
          <w:lang w:val="en-GB"/>
        </w:rPr>
        <w:tab/>
      </w:r>
      <w:r w:rsidR="009F1063">
        <w:rPr>
          <w:rFonts w:ascii="Times New Roman" w:hAnsi="Times New Roman"/>
          <w:b/>
          <w:bCs/>
          <w:kern w:val="0"/>
          <w:sz w:val="24"/>
          <w:lang w:val="en-GB"/>
        </w:rPr>
        <w:tab/>
      </w:r>
      <w:r w:rsidR="009F1063">
        <w:rPr>
          <w:rFonts w:ascii="Times New Roman" w:hAnsi="Times New Roman"/>
          <w:b/>
          <w:bCs/>
          <w:kern w:val="0"/>
          <w:sz w:val="24"/>
          <w:lang w:val="en-GB"/>
        </w:rPr>
        <w:tab/>
      </w:r>
      <w:r w:rsidR="009F1063">
        <w:rPr>
          <w:rFonts w:ascii="Times New Roman" w:hAnsi="Times New Roman"/>
          <w:b/>
          <w:bCs/>
          <w:kern w:val="0"/>
          <w:sz w:val="24"/>
          <w:lang w:val="en-GB"/>
        </w:rPr>
        <w:tab/>
      </w:r>
      <w:r w:rsidR="009F1063">
        <w:rPr>
          <w:rFonts w:ascii="Times New Roman" w:hAnsi="Times New Roman"/>
          <w:b/>
          <w:bCs/>
          <w:kern w:val="0"/>
          <w:sz w:val="24"/>
          <w:lang w:val="en-GB"/>
        </w:rPr>
        <w:tab/>
      </w:r>
      <w:r w:rsidR="009F1063">
        <w:rPr>
          <w:rFonts w:ascii="Times New Roman" w:hAnsi="Times New Roman"/>
          <w:b/>
          <w:bCs/>
          <w:kern w:val="0"/>
          <w:sz w:val="24"/>
          <w:lang w:val="en-GB"/>
        </w:rPr>
        <w:tab/>
      </w:r>
      <w:r w:rsidR="009F1063">
        <w:rPr>
          <w:rFonts w:ascii="Times New Roman" w:hAnsi="Times New Roman"/>
          <w:b/>
          <w:bCs/>
          <w:kern w:val="0"/>
          <w:sz w:val="24"/>
          <w:lang w:val="en-GB"/>
        </w:rPr>
        <w:tab/>
      </w:r>
      <w:r w:rsidR="009F1063">
        <w:rPr>
          <w:rFonts w:ascii="Times New Roman" w:hAnsi="Times New Roman"/>
          <w:b/>
          <w:bCs/>
          <w:kern w:val="0"/>
          <w:sz w:val="24"/>
          <w:lang w:val="en-GB"/>
        </w:rPr>
        <w:tab/>
      </w:r>
      <w:r w:rsidR="009F1063">
        <w:rPr>
          <w:rFonts w:ascii="Times New Roman" w:hAnsi="Times New Roman"/>
          <w:b/>
          <w:bCs/>
          <w:kern w:val="0"/>
          <w:sz w:val="24"/>
          <w:lang w:val="en-GB"/>
        </w:rPr>
        <w:tab/>
      </w:r>
      <w:r w:rsidR="009F1063" w:rsidRPr="00035BFD">
        <w:rPr>
          <w:rFonts w:ascii="Times New Roman" w:hAnsi="Times New Roman"/>
          <w:b/>
          <w:bCs/>
          <w:sz w:val="24"/>
          <w:lang w:val="en-GB"/>
        </w:rPr>
        <w:t>R2-2405547</w:t>
      </w:r>
      <w:r w:rsidRPr="00035BFD">
        <w:rPr>
          <w:rFonts w:ascii="Times New Roman" w:hAnsi="Times New Roman"/>
          <w:b/>
          <w:bCs/>
          <w:kern w:val="0"/>
          <w:sz w:val="24"/>
          <w:lang w:val="en-GB"/>
        </w:rPr>
        <w:t xml:space="preserve">                 </w:t>
      </w:r>
      <w:r w:rsidR="5DD9A638" w:rsidRPr="00035BFD">
        <w:rPr>
          <w:rFonts w:ascii="Times New Roman" w:hAnsi="Times New Roman"/>
          <w:b/>
          <w:bCs/>
          <w:kern w:val="0"/>
          <w:sz w:val="24"/>
          <w:lang w:val="en-GB"/>
        </w:rPr>
        <w:t xml:space="preserve">                                </w:t>
      </w:r>
      <w:r w:rsidR="70920CBF" w:rsidRPr="00035BFD">
        <w:rPr>
          <w:rFonts w:ascii="Times New Roman" w:hAnsi="Times New Roman"/>
          <w:b/>
          <w:bCs/>
          <w:kern w:val="0"/>
          <w:sz w:val="24"/>
          <w:lang w:val="en-GB"/>
        </w:rPr>
        <w:t xml:space="preserve"> </w:t>
      </w:r>
      <w:r w:rsidR="00E3546F">
        <w:rPr>
          <w:rFonts w:ascii="Times New Roman" w:hAnsi="Times New Roman"/>
          <w:b/>
          <w:bCs/>
          <w:kern w:val="0"/>
          <w:sz w:val="24"/>
          <w:lang w:val="en-GB"/>
        </w:rPr>
        <w:t xml:space="preserve">   </w:t>
      </w:r>
    </w:p>
    <w:p w14:paraId="079D1EF9" w14:textId="580B562A" w:rsidR="00280EC8" w:rsidRPr="00035BFD" w:rsidRDefault="659B0BBF" w:rsidP="00035BFD">
      <w:pPr>
        <w:overflowPunct w:val="0"/>
        <w:autoSpaceDE w:val="0"/>
        <w:autoSpaceDN w:val="0"/>
        <w:adjustRightInd w:val="0"/>
        <w:snapToGrid w:val="0"/>
        <w:jc w:val="left"/>
        <w:textAlignment w:val="baseline"/>
        <w:rPr>
          <w:rFonts w:ascii="Times New Roman" w:hAnsi="Times New Roman"/>
          <w:b/>
          <w:bCs/>
          <w:sz w:val="24"/>
          <w:lang w:val="en-GB"/>
        </w:rPr>
      </w:pPr>
      <w:r w:rsidRPr="00035BFD">
        <w:rPr>
          <w:rFonts w:ascii="Times New Roman" w:hAnsi="Times New Roman"/>
          <w:b/>
          <w:bCs/>
          <w:sz w:val="24"/>
          <w:lang w:val="en-GB"/>
        </w:rPr>
        <w:t>Fukuoka, Japan May 2</w:t>
      </w:r>
      <w:r w:rsidR="000D01ED">
        <w:rPr>
          <w:rFonts w:ascii="Times New Roman" w:hAnsi="Times New Roman"/>
          <w:b/>
          <w:bCs/>
          <w:sz w:val="24"/>
          <w:lang w:val="en-GB"/>
        </w:rPr>
        <w:t>0</w:t>
      </w:r>
      <w:r w:rsidRPr="00035BFD">
        <w:rPr>
          <w:rFonts w:ascii="Times New Roman" w:hAnsi="Times New Roman"/>
          <w:b/>
          <w:bCs/>
          <w:sz w:val="24"/>
          <w:lang w:val="en-GB"/>
        </w:rPr>
        <w:t xml:space="preserve"> – 2</w:t>
      </w:r>
      <w:r w:rsidR="000D01ED">
        <w:rPr>
          <w:rFonts w:ascii="Times New Roman" w:hAnsi="Times New Roman"/>
          <w:b/>
          <w:bCs/>
          <w:sz w:val="24"/>
          <w:lang w:val="en-GB"/>
        </w:rPr>
        <w:t>4</w:t>
      </w:r>
      <w:r w:rsidRPr="00035BFD">
        <w:rPr>
          <w:rFonts w:ascii="Times New Roman" w:hAnsi="Times New Roman"/>
          <w:b/>
          <w:bCs/>
          <w:sz w:val="24"/>
          <w:lang w:val="en-GB"/>
        </w:rPr>
        <w:t>, 2024</w:t>
      </w:r>
    </w:p>
    <w:p w14:paraId="777EB8B9" w14:textId="77777777" w:rsidR="009F1063" w:rsidRDefault="009F1063" w:rsidP="00035BFD">
      <w:pPr>
        <w:overflowPunct w:val="0"/>
        <w:autoSpaceDE w:val="0"/>
        <w:autoSpaceDN w:val="0"/>
        <w:adjustRightInd w:val="0"/>
        <w:snapToGrid w:val="0"/>
        <w:jc w:val="left"/>
        <w:textAlignment w:val="baseline"/>
        <w:rPr>
          <w:rFonts w:ascii="Times New Roman" w:hAnsi="Times New Roman"/>
          <w:b/>
          <w:bCs/>
          <w:snapToGrid w:val="0"/>
          <w:kern w:val="0"/>
          <w:sz w:val="24"/>
        </w:rPr>
      </w:pPr>
    </w:p>
    <w:p w14:paraId="3BB31BD9" w14:textId="67E28114" w:rsidR="00E84692" w:rsidRPr="00035BFD" w:rsidRDefault="0043216B" w:rsidP="00035BFD">
      <w:pPr>
        <w:overflowPunct w:val="0"/>
        <w:autoSpaceDE w:val="0"/>
        <w:autoSpaceDN w:val="0"/>
        <w:adjustRightInd w:val="0"/>
        <w:snapToGrid w:val="0"/>
        <w:jc w:val="left"/>
        <w:textAlignment w:val="baseline"/>
        <w:rPr>
          <w:rFonts w:ascii="Times New Roman" w:hAnsi="Times New Roman"/>
          <w:b/>
          <w:bCs/>
          <w:snapToGrid w:val="0"/>
          <w:kern w:val="0"/>
          <w:sz w:val="24"/>
        </w:rPr>
      </w:pPr>
      <w:r w:rsidRPr="00035BFD">
        <w:rPr>
          <w:rFonts w:ascii="Times New Roman" w:hAnsi="Times New Roman"/>
          <w:b/>
          <w:bCs/>
          <w:snapToGrid w:val="0"/>
          <w:kern w:val="0"/>
          <w:sz w:val="24"/>
        </w:rPr>
        <w:t>Source</w:t>
      </w:r>
      <w:r w:rsidR="00750837" w:rsidRPr="00035BFD">
        <w:rPr>
          <w:rFonts w:ascii="Times New Roman" w:hAnsi="Times New Roman"/>
          <w:b/>
          <w:bCs/>
          <w:snapToGrid w:val="0"/>
          <w:kern w:val="0"/>
          <w:sz w:val="24"/>
        </w:rPr>
        <w:t xml:space="preserve">: </w:t>
      </w:r>
      <w:r w:rsidR="00750837" w:rsidRPr="00035BFD">
        <w:rPr>
          <w:rFonts w:ascii="Times New Roman" w:hAnsi="Times New Roman"/>
          <w:b/>
          <w:bCs/>
          <w:snapToGrid w:val="0"/>
          <w:kern w:val="0"/>
          <w:sz w:val="24"/>
        </w:rPr>
        <w:tab/>
      </w:r>
      <w:r w:rsidR="00750837" w:rsidRPr="00035BFD">
        <w:rPr>
          <w:rFonts w:ascii="Times New Roman" w:hAnsi="Times New Roman"/>
          <w:b/>
          <w:bCs/>
          <w:snapToGrid w:val="0"/>
          <w:kern w:val="0"/>
          <w:sz w:val="24"/>
        </w:rPr>
        <w:tab/>
      </w:r>
      <w:r w:rsidR="00750837" w:rsidRPr="00035BFD">
        <w:rPr>
          <w:rFonts w:ascii="Times New Roman" w:hAnsi="Times New Roman"/>
          <w:b/>
          <w:bCs/>
          <w:snapToGrid w:val="0"/>
          <w:kern w:val="0"/>
          <w:sz w:val="24"/>
        </w:rPr>
        <w:tab/>
      </w:r>
      <w:r w:rsidR="5A3B52E0" w:rsidRPr="00035BFD">
        <w:rPr>
          <w:rFonts w:ascii="Times New Roman" w:hAnsi="Times New Roman"/>
          <w:b/>
          <w:bCs/>
          <w:snapToGrid w:val="0"/>
          <w:kern w:val="0"/>
          <w:sz w:val="24"/>
        </w:rPr>
        <w:t>CEWiT</w:t>
      </w:r>
    </w:p>
    <w:p w14:paraId="61403576" w14:textId="165796B2" w:rsidR="00E84692" w:rsidRPr="00035BFD" w:rsidRDefault="0043216B" w:rsidP="00035BFD">
      <w:pPr>
        <w:overflowPunct w:val="0"/>
        <w:autoSpaceDE w:val="0"/>
        <w:autoSpaceDN w:val="0"/>
        <w:adjustRightInd w:val="0"/>
        <w:snapToGrid w:val="0"/>
        <w:ind w:left="2100" w:hanging="2100"/>
        <w:jc w:val="left"/>
        <w:textAlignment w:val="baseline"/>
        <w:rPr>
          <w:rFonts w:ascii="Times New Roman" w:eastAsia="Arial" w:hAnsi="Times New Roman"/>
          <w:b/>
          <w:bCs/>
          <w:snapToGrid w:val="0"/>
          <w:kern w:val="0"/>
          <w:sz w:val="24"/>
        </w:rPr>
      </w:pPr>
      <w:r w:rsidRPr="00035BFD">
        <w:rPr>
          <w:rFonts w:ascii="Times New Roman" w:hAnsi="Times New Roman"/>
          <w:b/>
          <w:bCs/>
          <w:snapToGrid w:val="0"/>
          <w:kern w:val="0"/>
          <w:sz w:val="24"/>
        </w:rPr>
        <w:t xml:space="preserve">Title: </w:t>
      </w:r>
      <w:r w:rsidRPr="00035BFD">
        <w:rPr>
          <w:rFonts w:ascii="Times New Roman" w:hAnsi="Times New Roman"/>
          <w:b/>
          <w:bCs/>
          <w:snapToGrid w:val="0"/>
          <w:kern w:val="0"/>
          <w:sz w:val="24"/>
        </w:rPr>
        <w:tab/>
      </w:r>
      <w:r w:rsidR="1E83B861" w:rsidRPr="00035BFD">
        <w:rPr>
          <w:rFonts w:ascii="Times New Roman" w:eastAsia="Arial" w:hAnsi="Times New Roman"/>
          <w:b/>
          <w:bCs/>
          <w:sz w:val="24"/>
        </w:rPr>
        <w:t xml:space="preserve">Discussion on Functionality-based LCM for </w:t>
      </w:r>
      <w:r w:rsidR="10EBC0CB" w:rsidRPr="00035BFD">
        <w:rPr>
          <w:rFonts w:ascii="Times New Roman" w:eastAsia="Arial" w:hAnsi="Times New Roman"/>
          <w:b/>
          <w:bCs/>
          <w:sz w:val="24"/>
        </w:rPr>
        <w:t>Positioning Use Cases</w:t>
      </w:r>
    </w:p>
    <w:p w14:paraId="774FE3B4" w14:textId="7514FC57" w:rsidR="00E84692" w:rsidRPr="00035BFD" w:rsidRDefault="443CC402" w:rsidP="00035BFD">
      <w:pPr>
        <w:overflowPunct w:val="0"/>
        <w:autoSpaceDE w:val="0"/>
        <w:autoSpaceDN w:val="0"/>
        <w:adjustRightInd w:val="0"/>
        <w:snapToGrid w:val="0"/>
        <w:jc w:val="left"/>
        <w:textAlignment w:val="baseline"/>
        <w:rPr>
          <w:rFonts w:ascii="Times New Roman" w:hAnsi="Times New Roman"/>
          <w:b/>
          <w:bCs/>
          <w:snapToGrid w:val="0"/>
          <w:kern w:val="0"/>
          <w:sz w:val="24"/>
        </w:rPr>
      </w:pPr>
      <w:r w:rsidRPr="00035BFD">
        <w:rPr>
          <w:rFonts w:ascii="Times New Roman" w:hAnsi="Times New Roman"/>
          <w:b/>
          <w:bCs/>
          <w:snapToGrid w:val="0"/>
          <w:kern w:val="0"/>
          <w:sz w:val="24"/>
        </w:rPr>
        <w:t xml:space="preserve">Agenda </w:t>
      </w:r>
      <w:r w:rsidR="0ED570F1" w:rsidRPr="00035BFD">
        <w:rPr>
          <w:rFonts w:ascii="Times New Roman" w:hAnsi="Times New Roman"/>
          <w:b/>
          <w:bCs/>
          <w:snapToGrid w:val="0"/>
          <w:kern w:val="0"/>
          <w:sz w:val="24"/>
        </w:rPr>
        <w:t xml:space="preserve">item:    </w:t>
      </w:r>
      <w:bookmarkStart w:id="0" w:name="Source"/>
      <w:bookmarkEnd w:id="0"/>
      <w:r w:rsidR="0043216B" w:rsidRPr="00035BFD">
        <w:rPr>
          <w:rFonts w:ascii="Times New Roman" w:hAnsi="Times New Roman"/>
          <w:b/>
          <w:bCs/>
          <w:snapToGrid w:val="0"/>
          <w:kern w:val="0"/>
          <w:sz w:val="24"/>
        </w:rPr>
        <w:tab/>
      </w:r>
      <w:r w:rsidR="22FA70A4" w:rsidRPr="00035BFD">
        <w:rPr>
          <w:rFonts w:ascii="Times New Roman" w:hAnsi="Times New Roman"/>
          <w:b/>
          <w:bCs/>
          <w:sz w:val="24"/>
        </w:rPr>
        <w:t>8.1.2.</w:t>
      </w:r>
      <w:r w:rsidR="28D4E702" w:rsidRPr="00035BFD">
        <w:rPr>
          <w:rFonts w:ascii="Times New Roman" w:hAnsi="Times New Roman"/>
          <w:b/>
          <w:bCs/>
          <w:sz w:val="24"/>
        </w:rPr>
        <w:t>3</w:t>
      </w:r>
    </w:p>
    <w:p w14:paraId="4EDF698D" w14:textId="3D4BA410" w:rsidR="00E84692" w:rsidRPr="00035BFD" w:rsidRDefault="0043216B" w:rsidP="00035BFD">
      <w:pPr>
        <w:pBdr>
          <w:bottom w:val="single" w:sz="4" w:space="1" w:color="auto"/>
        </w:pBdr>
        <w:overflowPunct w:val="0"/>
        <w:autoSpaceDE w:val="0"/>
        <w:autoSpaceDN w:val="0"/>
        <w:adjustRightInd w:val="0"/>
        <w:snapToGrid w:val="0"/>
        <w:jc w:val="left"/>
        <w:textAlignment w:val="baseline"/>
        <w:rPr>
          <w:rFonts w:ascii="Times New Roman" w:hAnsi="Times New Roman"/>
          <w:b/>
          <w:bCs/>
          <w:snapToGrid w:val="0"/>
          <w:kern w:val="0"/>
          <w:sz w:val="24"/>
        </w:rPr>
      </w:pPr>
      <w:r w:rsidRPr="00035BFD">
        <w:rPr>
          <w:rFonts w:ascii="Times New Roman" w:hAnsi="Times New Roman"/>
          <w:b/>
          <w:bCs/>
          <w:snapToGrid w:val="0"/>
          <w:kern w:val="0"/>
          <w:sz w:val="24"/>
        </w:rPr>
        <w:t>Document for:</w:t>
      </w:r>
      <w:bookmarkStart w:id="1" w:name="DocumentFor"/>
      <w:bookmarkEnd w:id="1"/>
      <w:r w:rsidRPr="00035BFD">
        <w:rPr>
          <w:rFonts w:ascii="Times New Roman" w:hAnsi="Times New Roman"/>
          <w:b/>
          <w:bCs/>
          <w:snapToGrid w:val="0"/>
          <w:kern w:val="0"/>
          <w:sz w:val="24"/>
        </w:rPr>
        <w:t xml:space="preserve"> </w:t>
      </w:r>
      <w:r w:rsidR="00FF6B3C" w:rsidRPr="00035BFD">
        <w:rPr>
          <w:rFonts w:ascii="Times New Roman" w:hAnsi="Times New Roman"/>
          <w:b/>
          <w:bCs/>
          <w:snapToGrid w:val="0"/>
          <w:kern w:val="0"/>
          <w:sz w:val="24"/>
        </w:rPr>
        <w:tab/>
      </w:r>
      <w:r w:rsidR="00FF6B3C" w:rsidRPr="00035BFD">
        <w:rPr>
          <w:rFonts w:ascii="Times New Roman" w:hAnsi="Times New Roman"/>
          <w:b/>
          <w:bCs/>
          <w:snapToGrid w:val="0"/>
          <w:kern w:val="0"/>
          <w:sz w:val="24"/>
        </w:rPr>
        <w:tab/>
      </w:r>
      <w:r w:rsidRPr="00035BFD">
        <w:rPr>
          <w:rFonts w:ascii="Times New Roman" w:hAnsi="Times New Roman"/>
          <w:b/>
          <w:bCs/>
          <w:snapToGrid w:val="0"/>
          <w:kern w:val="0"/>
          <w:sz w:val="24"/>
        </w:rPr>
        <w:t>Discussion and Decision</w:t>
      </w:r>
    </w:p>
    <w:p w14:paraId="21B65C36" w14:textId="78EF75F1" w:rsidR="00FF6B3C" w:rsidRPr="00035BFD" w:rsidRDefault="00FF6B3C" w:rsidP="00FF6B3C">
      <w:pPr>
        <w:pStyle w:val="Heading1"/>
        <w:numPr>
          <w:ilvl w:val="0"/>
          <w:numId w:val="38"/>
        </w:numPr>
        <w:ind w:left="0" w:firstLine="0"/>
        <w:rPr>
          <w:rFonts w:ascii="Times New Roman" w:hAnsi="Times New Roman"/>
        </w:rPr>
      </w:pPr>
      <w:r w:rsidRPr="00035BFD">
        <w:rPr>
          <w:rFonts w:ascii="Times New Roman" w:hAnsi="Times New Roman"/>
        </w:rPr>
        <w:t>Introduction</w:t>
      </w:r>
    </w:p>
    <w:p w14:paraId="51D10DD5" w14:textId="6C272C1C" w:rsidR="00D151BC" w:rsidRPr="00035BFD" w:rsidRDefault="6B020B2C" w:rsidP="00D151BC">
      <w:pPr>
        <w:spacing w:after="0"/>
        <w:rPr>
          <w:rFonts w:ascii="Times New Roman" w:hAnsi="Times New Roman"/>
          <w:sz w:val="24"/>
        </w:rPr>
      </w:pPr>
      <w:r w:rsidRPr="00035BFD">
        <w:rPr>
          <w:rFonts w:ascii="Times New Roman" w:hAnsi="Times New Roman"/>
          <w:sz w:val="24"/>
        </w:rPr>
        <w:t xml:space="preserve">In Rel 18 the application of AI/ML techniques to NR air interface has been studied and captured in TR 38.843 [1]. Based on this normative phase is agreed in Rel 19 with following </w:t>
      </w:r>
      <w:r w:rsidR="1692F251" w:rsidRPr="00035BFD">
        <w:rPr>
          <w:rFonts w:ascii="Times New Roman" w:hAnsi="Times New Roman"/>
          <w:sz w:val="24"/>
        </w:rPr>
        <w:t>objective</w:t>
      </w:r>
      <w:r w:rsidRPr="00035BFD">
        <w:rPr>
          <w:rFonts w:ascii="Times New Roman" w:hAnsi="Times New Roman"/>
          <w:sz w:val="24"/>
        </w:rPr>
        <w:t>.</w:t>
      </w:r>
    </w:p>
    <w:p w14:paraId="260B1819" w14:textId="77777777" w:rsidR="00D151BC" w:rsidRPr="00035BFD" w:rsidRDefault="00D151BC" w:rsidP="00D151BC">
      <w:pPr>
        <w:spacing w:after="0"/>
        <w:rPr>
          <w:rFonts w:ascii="Times New Roman" w:hAnsi="Times New Roman"/>
          <w:sz w:val="24"/>
        </w:rPr>
      </w:pPr>
    </w:p>
    <w:tbl>
      <w:tblPr>
        <w:tblStyle w:val="TableGrid"/>
        <w:tblW w:w="0" w:type="auto"/>
        <w:tblLook w:val="04A0" w:firstRow="1" w:lastRow="0" w:firstColumn="1" w:lastColumn="0" w:noHBand="0" w:noVBand="1"/>
      </w:tblPr>
      <w:tblGrid>
        <w:gridCol w:w="9630"/>
      </w:tblGrid>
      <w:tr w:rsidR="00035BFD" w:rsidRPr="00035BFD" w14:paraId="67634CAB" w14:textId="77777777" w:rsidTr="00035BFD">
        <w:tc>
          <w:tcPr>
            <w:tcW w:w="9630" w:type="dxa"/>
          </w:tcPr>
          <w:p w14:paraId="4B43AB1B" w14:textId="77777777" w:rsidR="00035BFD" w:rsidRPr="00035BFD" w:rsidRDefault="00035BFD" w:rsidP="00035BFD">
            <w:pPr>
              <w:spacing w:after="0"/>
              <w:rPr>
                <w:rFonts w:ascii="Times New Roman" w:hAnsi="Times New Roman"/>
                <w:sz w:val="24"/>
              </w:rPr>
            </w:pPr>
            <w:r w:rsidRPr="00035BFD">
              <w:rPr>
                <w:rFonts w:ascii="Times New Roman" w:hAnsi="Times New Roman"/>
                <w:sz w:val="24"/>
              </w:rPr>
              <w:t>Provide specification support for the following aspects:</w:t>
            </w:r>
          </w:p>
          <w:p w14:paraId="7E07FDFA" w14:textId="77777777" w:rsidR="00035BFD" w:rsidRPr="00035BFD" w:rsidRDefault="00035BFD" w:rsidP="00035BFD">
            <w:pPr>
              <w:widowControl/>
              <w:numPr>
                <w:ilvl w:val="0"/>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AI/ML general framework for one-sided AI/ML models within the realm of what has been studied in the FS_NR_AIML_Air project [RAN2]:</w:t>
            </w:r>
          </w:p>
          <w:p w14:paraId="13A7517D"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Signalling and protocol aspects of Life Cycle Management (LCM) enabling functionality and model (if justified) selection, activation, deactivation, switching, fallback</w:t>
            </w:r>
          </w:p>
          <w:p w14:paraId="14EDF105" w14:textId="77777777" w:rsidR="00035BFD" w:rsidRPr="00035BFD" w:rsidRDefault="00035BFD" w:rsidP="00035BFD">
            <w:pPr>
              <w:widowControl/>
              <w:numPr>
                <w:ilvl w:val="2"/>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 xml:space="preserve">Identification related signalling is part of the above objective </w:t>
            </w:r>
          </w:p>
          <w:p w14:paraId="074400AC"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Necessary signalling/mechanism(s) for LCM to facilitate model training, inference, performance monitoring, data collection (except for the purpose of CN/OAM/OTT collection of UE-sided model training data) for both UE-sided and NW-sided models</w:t>
            </w:r>
          </w:p>
          <w:p w14:paraId="56DA6E45"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Signalling mechanism of applicable functionalities/models</w:t>
            </w:r>
          </w:p>
          <w:p w14:paraId="14C53838" w14:textId="77777777" w:rsidR="00035BFD" w:rsidRPr="00035BFD" w:rsidRDefault="00035BFD" w:rsidP="00035BFD">
            <w:pPr>
              <w:widowControl/>
              <w:numPr>
                <w:ilvl w:val="0"/>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 xml:space="preserve"> Beam management – DL Tx beam prediction for both UE-sided model and NW-sided model, encompassing [RAN1/RAN2]:</w:t>
            </w:r>
          </w:p>
          <w:p w14:paraId="6D0A6614"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Spatial-domain DL Tx beam prediction for Set A of beams based on measurement results of Set B of beams (“BM-Case1”)</w:t>
            </w:r>
          </w:p>
          <w:p w14:paraId="42FAEDC6"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Temporal DL Tx beam prediction for Set A of beams based on the historic measurement results of Set B of beams (“BM-Case2”)</w:t>
            </w:r>
          </w:p>
          <w:p w14:paraId="2F809CF9"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Specify necessary signalling/mechanism(s) to facilitate LCM operations specific to the Beam Management use cases if any</w:t>
            </w:r>
          </w:p>
          <w:p w14:paraId="7412C057"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 xml:space="preserve">Enabling method(s) to ensure consistency between training and inference regarding NW-side additional conditions (if identified) for inference at UE </w:t>
            </w:r>
          </w:p>
          <w:p w14:paraId="0E69B92D" w14:textId="77777777" w:rsidR="00035BFD" w:rsidRPr="00035BFD" w:rsidRDefault="00035BFD" w:rsidP="00035BFD">
            <w:pPr>
              <w:spacing w:after="0"/>
              <w:ind w:left="360" w:firstLine="720"/>
              <w:rPr>
                <w:rFonts w:ascii="Times New Roman" w:hAnsi="Times New Roman"/>
                <w:sz w:val="24"/>
              </w:rPr>
            </w:pPr>
            <w:r w:rsidRPr="00035BFD">
              <w:rPr>
                <w:rFonts w:ascii="Times New Roman" w:hAnsi="Times New Roman"/>
                <w:sz w:val="24"/>
              </w:rPr>
              <w:t>NOTE: Strive for common framework design to support both BM-Case1 and BM-Case2</w:t>
            </w:r>
          </w:p>
          <w:p w14:paraId="08F1B8A9" w14:textId="77777777" w:rsidR="00035BFD" w:rsidRPr="00035BFD" w:rsidRDefault="00035BFD" w:rsidP="00035BFD">
            <w:pPr>
              <w:spacing w:after="0"/>
              <w:ind w:left="720"/>
              <w:rPr>
                <w:rFonts w:ascii="Times New Roman" w:hAnsi="Times New Roman"/>
                <w:sz w:val="24"/>
              </w:rPr>
            </w:pPr>
          </w:p>
          <w:p w14:paraId="3C45DF8C" w14:textId="77777777" w:rsidR="00035BFD" w:rsidRPr="00035BFD" w:rsidRDefault="00035BFD" w:rsidP="00035BFD">
            <w:pPr>
              <w:widowControl/>
              <w:numPr>
                <w:ilvl w:val="0"/>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Positioning accuracy enhancements, encompassing [RAN1/RAN2/RAN3]:</w:t>
            </w:r>
          </w:p>
          <w:p w14:paraId="5F9DC185"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Direct AI/ML positioning:</w:t>
            </w:r>
          </w:p>
          <w:p w14:paraId="4215E5FB" w14:textId="77777777" w:rsidR="00035BFD" w:rsidRPr="00035BFD" w:rsidRDefault="00035BFD" w:rsidP="00035BFD">
            <w:pPr>
              <w:widowControl/>
              <w:numPr>
                <w:ilvl w:val="2"/>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(1</w:t>
            </w:r>
            <w:r w:rsidRPr="00035BFD">
              <w:rPr>
                <w:rFonts w:ascii="Times New Roman" w:hAnsi="Times New Roman"/>
                <w:sz w:val="24"/>
                <w:vertAlign w:val="superscript"/>
              </w:rPr>
              <w:t>st</w:t>
            </w:r>
            <w:r w:rsidRPr="00035BFD">
              <w:rPr>
                <w:rFonts w:ascii="Times New Roman" w:hAnsi="Times New Roman"/>
                <w:sz w:val="24"/>
              </w:rPr>
              <w:t xml:space="preserve"> priority) Case 1: UE-based positioning with UE-side model, direct AI/ML positioning</w:t>
            </w:r>
          </w:p>
          <w:p w14:paraId="5D249FC7" w14:textId="77777777" w:rsidR="00035BFD" w:rsidRPr="00035BFD" w:rsidRDefault="00035BFD" w:rsidP="00035BFD">
            <w:pPr>
              <w:widowControl/>
              <w:numPr>
                <w:ilvl w:val="2"/>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lastRenderedPageBreak/>
              <w:t>(2</w:t>
            </w:r>
            <w:r w:rsidRPr="00035BFD">
              <w:rPr>
                <w:rFonts w:ascii="Times New Roman" w:hAnsi="Times New Roman"/>
                <w:sz w:val="24"/>
                <w:vertAlign w:val="superscript"/>
              </w:rPr>
              <w:t>nd</w:t>
            </w:r>
            <w:r w:rsidRPr="00035BFD">
              <w:rPr>
                <w:rFonts w:ascii="Times New Roman" w:hAnsi="Times New Roman"/>
                <w:sz w:val="24"/>
              </w:rPr>
              <w:t xml:space="preserve"> priority) Case 2b: UE-assisted/LMF-based positioning with LMF-side model, direct AI/ML positioning</w:t>
            </w:r>
          </w:p>
          <w:p w14:paraId="61128E13" w14:textId="77777777" w:rsidR="00035BFD" w:rsidRPr="00035BFD" w:rsidRDefault="00035BFD" w:rsidP="00035BFD">
            <w:pPr>
              <w:widowControl/>
              <w:numPr>
                <w:ilvl w:val="2"/>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(1</w:t>
            </w:r>
            <w:r w:rsidRPr="00035BFD">
              <w:rPr>
                <w:rFonts w:ascii="Times New Roman" w:hAnsi="Times New Roman"/>
                <w:sz w:val="24"/>
                <w:vertAlign w:val="superscript"/>
              </w:rPr>
              <w:t>st</w:t>
            </w:r>
            <w:r w:rsidRPr="00035BFD">
              <w:rPr>
                <w:rFonts w:ascii="Times New Roman" w:hAnsi="Times New Roman"/>
                <w:sz w:val="24"/>
              </w:rPr>
              <w:t xml:space="preserve"> priority) Case 3b: NG-RAN node assisted positioning with LMF-side model, direct AI/ML positioning</w:t>
            </w:r>
          </w:p>
          <w:p w14:paraId="1FE1679D"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 xml:space="preserve">AI/ML assisted positioning </w:t>
            </w:r>
            <w:r w:rsidRPr="00035BFD">
              <w:rPr>
                <w:rFonts w:ascii="Times New Roman" w:hAnsi="Times New Roman"/>
                <w:sz w:val="24"/>
              </w:rPr>
              <w:tab/>
            </w:r>
            <w:r w:rsidRPr="00035BFD">
              <w:rPr>
                <w:rFonts w:ascii="Times New Roman" w:hAnsi="Times New Roman"/>
                <w:sz w:val="24"/>
              </w:rPr>
              <w:tab/>
              <w:t xml:space="preserve"> </w:t>
            </w:r>
          </w:p>
          <w:p w14:paraId="2550BD6A" w14:textId="77777777" w:rsidR="00035BFD" w:rsidRPr="00035BFD" w:rsidRDefault="00035BFD" w:rsidP="00035BFD">
            <w:pPr>
              <w:widowControl/>
              <w:numPr>
                <w:ilvl w:val="2"/>
                <w:numId w:val="39"/>
              </w:numPr>
              <w:overflowPunct w:val="0"/>
              <w:autoSpaceDE w:val="0"/>
              <w:autoSpaceDN w:val="0"/>
              <w:adjustRightInd w:val="0"/>
              <w:spacing w:after="0"/>
              <w:jc w:val="left"/>
              <w:textAlignment w:val="baseline"/>
              <w:rPr>
                <w:rFonts w:ascii="Times New Roman" w:hAnsi="Times New Roman"/>
                <w:color w:val="BFBFBF"/>
                <w:sz w:val="24"/>
              </w:rPr>
            </w:pPr>
            <w:r w:rsidRPr="00035BFD">
              <w:rPr>
                <w:rFonts w:ascii="Times New Roman" w:hAnsi="Times New Roman"/>
                <w:sz w:val="24"/>
              </w:rPr>
              <w:t>(2</w:t>
            </w:r>
            <w:r w:rsidRPr="00035BFD">
              <w:rPr>
                <w:rFonts w:ascii="Times New Roman" w:hAnsi="Times New Roman"/>
                <w:sz w:val="24"/>
                <w:vertAlign w:val="superscript"/>
              </w:rPr>
              <w:t>nd</w:t>
            </w:r>
            <w:r w:rsidRPr="00035BFD">
              <w:rPr>
                <w:rFonts w:ascii="Times New Roman" w:hAnsi="Times New Roman"/>
                <w:sz w:val="24"/>
              </w:rPr>
              <w:t xml:space="preserve"> priority) Case 2a: UE-assisted/LMF-based positioning with UE-side model, AI/ML assisted positioning</w:t>
            </w:r>
            <w:r w:rsidRPr="00035BFD">
              <w:rPr>
                <w:rFonts w:ascii="Times New Roman" w:hAnsi="Times New Roman"/>
                <w:sz w:val="24"/>
              </w:rPr>
              <w:tab/>
            </w:r>
          </w:p>
          <w:p w14:paraId="257F5B02" w14:textId="77777777" w:rsidR="00035BFD" w:rsidRPr="00035BFD" w:rsidRDefault="00035BFD" w:rsidP="00035BFD">
            <w:pPr>
              <w:widowControl/>
              <w:numPr>
                <w:ilvl w:val="2"/>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(1</w:t>
            </w:r>
            <w:r w:rsidRPr="00035BFD">
              <w:rPr>
                <w:rFonts w:ascii="Times New Roman" w:hAnsi="Times New Roman"/>
                <w:sz w:val="24"/>
                <w:vertAlign w:val="superscript"/>
              </w:rPr>
              <w:t>st</w:t>
            </w:r>
            <w:r w:rsidRPr="00035BFD">
              <w:rPr>
                <w:rFonts w:ascii="Times New Roman" w:hAnsi="Times New Roman"/>
                <w:sz w:val="24"/>
              </w:rPr>
              <w:t xml:space="preserve"> priority) Case 3a: NG-RAN node assisted positioning with gNB-side model, AI/ML assisted positioning</w:t>
            </w:r>
          </w:p>
          <w:p w14:paraId="21D32ADA"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Specify necessary measurements, signalling/mechanism(s) to facilitate LCM operations specific to the Positioning accuracy enhancements use cases, if any</w:t>
            </w:r>
          </w:p>
          <w:p w14:paraId="3D1FBFD7"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Investigate and specify the necessary signalling of necessary measurement enhancements (if any)</w:t>
            </w:r>
          </w:p>
          <w:p w14:paraId="060F825C" w14:textId="77777777" w:rsidR="00035BFD" w:rsidRPr="00035BFD" w:rsidRDefault="00035BFD" w:rsidP="00035BFD">
            <w:pPr>
              <w:widowControl/>
              <w:numPr>
                <w:ilvl w:val="1"/>
                <w:numId w:val="39"/>
              </w:numPr>
              <w:overflowPunct w:val="0"/>
              <w:autoSpaceDE w:val="0"/>
              <w:autoSpaceDN w:val="0"/>
              <w:adjustRightInd w:val="0"/>
              <w:spacing w:after="0"/>
              <w:jc w:val="left"/>
              <w:textAlignment w:val="baseline"/>
              <w:rPr>
                <w:rFonts w:ascii="Times New Roman" w:hAnsi="Times New Roman"/>
                <w:sz w:val="24"/>
              </w:rPr>
            </w:pPr>
            <w:r w:rsidRPr="00035BFD">
              <w:rPr>
                <w:rFonts w:ascii="Times New Roman" w:hAnsi="Times New Roman"/>
                <w:sz w:val="24"/>
              </w:rPr>
              <w:t>Enabling method(s) to ensure consistency between training and inference regarding NW-side additional conditions (if identified) for inference at UE for relevant positioning sub use cases</w:t>
            </w:r>
          </w:p>
          <w:p w14:paraId="0080C71D" w14:textId="77777777" w:rsidR="00035BFD" w:rsidRPr="00035BFD" w:rsidRDefault="00035BFD" w:rsidP="5F00858E">
            <w:pPr>
              <w:spacing w:after="0"/>
              <w:rPr>
                <w:rFonts w:ascii="Times New Roman" w:hAnsi="Times New Roman"/>
                <w:sz w:val="24"/>
              </w:rPr>
            </w:pPr>
          </w:p>
        </w:tc>
      </w:tr>
    </w:tbl>
    <w:p w14:paraId="7B814851" w14:textId="77777777" w:rsidR="00035BFD" w:rsidRPr="00035BFD" w:rsidRDefault="00035BFD" w:rsidP="00035BFD">
      <w:pPr>
        <w:spacing w:after="0"/>
        <w:rPr>
          <w:rFonts w:ascii="Times New Roman" w:hAnsi="Times New Roman"/>
          <w:sz w:val="24"/>
        </w:rPr>
      </w:pPr>
    </w:p>
    <w:p w14:paraId="65AAE7E0" w14:textId="2A743C8A" w:rsidR="7B031FA9" w:rsidRPr="00035BFD" w:rsidRDefault="7B031FA9" w:rsidP="00035BFD">
      <w:pPr>
        <w:rPr>
          <w:rFonts w:ascii="Times New Roman" w:hAnsi="Times New Roman"/>
          <w:sz w:val="24"/>
        </w:rPr>
      </w:pPr>
      <w:r w:rsidRPr="00035BFD">
        <w:rPr>
          <w:rFonts w:ascii="Times New Roman" w:hAnsi="Times New Roman"/>
          <w:sz w:val="24"/>
        </w:rPr>
        <w:t xml:space="preserve">In this contribution, LCM-related aspects for </w:t>
      </w:r>
      <w:r w:rsidR="55C38625" w:rsidRPr="00035BFD">
        <w:rPr>
          <w:rFonts w:ascii="Times New Roman" w:hAnsi="Times New Roman"/>
          <w:sz w:val="24"/>
        </w:rPr>
        <w:t xml:space="preserve">positioning use cases </w:t>
      </w:r>
      <w:r w:rsidRPr="00035BFD">
        <w:rPr>
          <w:rFonts w:ascii="Times New Roman" w:hAnsi="Times New Roman"/>
          <w:sz w:val="24"/>
        </w:rPr>
        <w:t xml:space="preserve">are proposed to </w:t>
      </w:r>
      <w:r w:rsidR="5C01D119" w:rsidRPr="00035BFD">
        <w:rPr>
          <w:rFonts w:ascii="Times New Roman" w:hAnsi="Times New Roman"/>
          <w:sz w:val="24"/>
        </w:rPr>
        <w:t xml:space="preserve">continue </w:t>
      </w:r>
      <w:r w:rsidRPr="00035BFD">
        <w:rPr>
          <w:rFonts w:ascii="Times New Roman" w:hAnsi="Times New Roman"/>
          <w:sz w:val="24"/>
        </w:rPr>
        <w:t>the discussion in RAN 2.</w:t>
      </w:r>
    </w:p>
    <w:p w14:paraId="4698AED6" w14:textId="1948AE61" w:rsidR="006A3764" w:rsidRPr="00035BFD" w:rsidRDefault="000A71C3" w:rsidP="00035BFD">
      <w:pPr>
        <w:pStyle w:val="Heading1"/>
        <w:numPr>
          <w:ilvl w:val="0"/>
          <w:numId w:val="38"/>
        </w:numPr>
        <w:pBdr>
          <w:top w:val="single" w:sz="4" w:space="1" w:color="auto"/>
        </w:pBdr>
        <w:ind w:left="0" w:firstLine="0"/>
        <w:rPr>
          <w:rFonts w:ascii="Times New Roman" w:hAnsi="Times New Roman"/>
        </w:rPr>
      </w:pPr>
      <w:r w:rsidRPr="00035BFD">
        <w:rPr>
          <w:rFonts w:ascii="Times New Roman" w:hAnsi="Times New Roman"/>
        </w:rPr>
        <w:t>Discussion</w:t>
      </w:r>
    </w:p>
    <w:p w14:paraId="2E826513" w14:textId="77777777" w:rsidR="00035BFD" w:rsidRPr="00035BFD" w:rsidRDefault="519A0430" w:rsidP="65DBC6AA">
      <w:pPr>
        <w:widowControl/>
        <w:rPr>
          <w:rFonts w:ascii="Times New Roman" w:eastAsia="Times New Roman" w:hAnsi="Times New Roman"/>
          <w:sz w:val="24"/>
        </w:rPr>
      </w:pPr>
      <w:r w:rsidRPr="00035BFD">
        <w:rPr>
          <w:rFonts w:ascii="Times New Roman" w:eastAsia="Times New Roman" w:hAnsi="Times New Roman"/>
          <w:sz w:val="24"/>
        </w:rPr>
        <w:t xml:space="preserve">The TR 38.843 v18.0.0 defines functionality-based LCM as follows: </w:t>
      </w:r>
      <w:r w:rsidR="00035BFD" w:rsidRPr="00035BFD">
        <w:rPr>
          <w:rFonts w:ascii="Times New Roman" w:eastAsia="Times New Roman" w:hAnsi="Times New Roman"/>
          <w:sz w:val="24"/>
        </w:rPr>
        <w:t xml:space="preserve"> </w:t>
      </w:r>
    </w:p>
    <w:p w14:paraId="069DC74E" w14:textId="476AA68C" w:rsidR="0F6105B9" w:rsidRPr="00035BFD" w:rsidRDefault="1BF73413" w:rsidP="65DBC6AA">
      <w:pPr>
        <w:widowControl/>
        <w:rPr>
          <w:rFonts w:ascii="Times New Roman" w:eastAsia="Times New Roman" w:hAnsi="Times New Roman"/>
          <w:sz w:val="24"/>
        </w:rPr>
      </w:pPr>
      <w:r w:rsidRPr="00035BFD">
        <w:rPr>
          <w:rFonts w:ascii="Times New Roman" w:eastAsia="Times New Roman" w:hAnsi="Times New Roman"/>
          <w:sz w:val="24"/>
        </w:rPr>
        <w:t xml:space="preserve">In </w:t>
      </w:r>
      <w:r w:rsidR="00035BFD" w:rsidRPr="00035BFD">
        <w:rPr>
          <w:rFonts w:ascii="Times New Roman" w:eastAsia="Times New Roman" w:hAnsi="Times New Roman"/>
          <w:sz w:val="24"/>
        </w:rPr>
        <w:t xml:space="preserve">functionality-based </w:t>
      </w:r>
      <w:r w:rsidR="17A237FD" w:rsidRPr="00035BFD">
        <w:rPr>
          <w:rFonts w:ascii="Times New Roman" w:eastAsia="Times New Roman" w:hAnsi="Times New Roman"/>
          <w:sz w:val="24"/>
        </w:rPr>
        <w:t>life cycle management (</w:t>
      </w:r>
      <w:r w:rsidRPr="00035BFD">
        <w:rPr>
          <w:rFonts w:ascii="Times New Roman" w:eastAsia="Times New Roman" w:hAnsi="Times New Roman"/>
          <w:sz w:val="24"/>
        </w:rPr>
        <w:t>LCM</w:t>
      </w:r>
      <w:r w:rsidR="17A237FD" w:rsidRPr="00035BFD">
        <w:rPr>
          <w:rFonts w:ascii="Times New Roman" w:eastAsia="Times New Roman" w:hAnsi="Times New Roman"/>
          <w:sz w:val="24"/>
        </w:rPr>
        <w:t>)</w:t>
      </w:r>
      <w:r w:rsidRPr="00035BFD">
        <w:rPr>
          <w:rFonts w:ascii="Times New Roman" w:eastAsia="Times New Roman" w:hAnsi="Times New Roman"/>
          <w:sz w:val="24"/>
        </w:rPr>
        <w:t>,</w:t>
      </w:r>
      <w:r w:rsidR="00035BFD" w:rsidRPr="00035BFD">
        <w:rPr>
          <w:rFonts w:ascii="Times New Roman" w:eastAsia="Times New Roman" w:hAnsi="Times New Roman"/>
          <w:sz w:val="24"/>
        </w:rPr>
        <w:t xml:space="preserve"> </w:t>
      </w:r>
      <w:r w:rsidRPr="00035BFD">
        <w:rPr>
          <w:rFonts w:ascii="Times New Roman" w:eastAsia="Times New Roman" w:hAnsi="Times New Roman"/>
          <w:sz w:val="24"/>
        </w:rPr>
        <w:t>the network indicates activation/</w:t>
      </w:r>
      <w:r w:rsidR="00035BFD" w:rsidRPr="00035BFD">
        <w:rPr>
          <w:rFonts w:ascii="Times New Roman" w:eastAsia="Times New Roman" w:hAnsi="Times New Roman"/>
          <w:sz w:val="24"/>
        </w:rPr>
        <w:t xml:space="preserve"> </w:t>
      </w:r>
      <w:r w:rsidRPr="00035BFD">
        <w:rPr>
          <w:rFonts w:ascii="Times New Roman" w:eastAsia="Times New Roman" w:hAnsi="Times New Roman"/>
          <w:sz w:val="24"/>
        </w:rPr>
        <w:t>deactivation/</w:t>
      </w:r>
      <w:r w:rsidR="00035BFD" w:rsidRPr="00035BFD">
        <w:rPr>
          <w:rFonts w:ascii="Times New Roman" w:eastAsia="Times New Roman" w:hAnsi="Times New Roman"/>
          <w:sz w:val="24"/>
        </w:rPr>
        <w:t xml:space="preserve"> </w:t>
      </w:r>
      <w:r w:rsidRPr="00035BFD">
        <w:rPr>
          <w:rFonts w:ascii="Times New Roman" w:eastAsia="Times New Roman" w:hAnsi="Times New Roman"/>
          <w:sz w:val="24"/>
        </w:rPr>
        <w:t>fallback/</w:t>
      </w:r>
      <w:r w:rsidR="00035BFD" w:rsidRPr="00035BFD">
        <w:rPr>
          <w:rFonts w:ascii="Times New Roman" w:eastAsia="Times New Roman" w:hAnsi="Times New Roman"/>
          <w:sz w:val="24"/>
        </w:rPr>
        <w:t xml:space="preserve"> </w:t>
      </w:r>
      <w:r w:rsidRPr="00035BFD">
        <w:rPr>
          <w:rFonts w:ascii="Times New Roman" w:eastAsia="Times New Roman" w:hAnsi="Times New Roman"/>
          <w:sz w:val="24"/>
        </w:rPr>
        <w:t xml:space="preserve">switching of AI/ML functionality via 3GPP </w:t>
      </w:r>
      <w:r w:rsidR="48DFA375" w:rsidRPr="00035BFD">
        <w:rPr>
          <w:rFonts w:ascii="Times New Roman" w:eastAsia="Times New Roman" w:hAnsi="Times New Roman"/>
          <w:sz w:val="24"/>
        </w:rPr>
        <w:t>signaling</w:t>
      </w:r>
      <w:r w:rsidRPr="00035BFD">
        <w:rPr>
          <w:rFonts w:ascii="Times New Roman" w:eastAsia="Times New Roman" w:hAnsi="Times New Roman"/>
          <w:sz w:val="24"/>
        </w:rPr>
        <w:t xml:space="preserve"> (e.g., RRC, MAC-CE, DCI). Models may not be identified at the Network, and </w:t>
      </w:r>
      <w:bookmarkStart w:id="2" w:name="_Int_jA2PycoW"/>
      <w:r w:rsidRPr="00035BFD">
        <w:rPr>
          <w:rFonts w:ascii="Times New Roman" w:eastAsia="Times New Roman" w:hAnsi="Times New Roman"/>
          <w:sz w:val="24"/>
        </w:rPr>
        <w:t>UE</w:t>
      </w:r>
      <w:bookmarkEnd w:id="2"/>
      <w:r w:rsidRPr="00035BFD">
        <w:rPr>
          <w:rFonts w:ascii="Times New Roman" w:eastAsia="Times New Roman" w:hAnsi="Times New Roman"/>
          <w:sz w:val="24"/>
        </w:rPr>
        <w:t xml:space="preserve"> may perform model-level LCM. Whether and how much awareness/interaction </w:t>
      </w:r>
      <w:r w:rsidR="17A237FD" w:rsidRPr="00035BFD">
        <w:rPr>
          <w:rFonts w:ascii="Times New Roman" w:eastAsia="Times New Roman" w:hAnsi="Times New Roman"/>
          <w:sz w:val="24"/>
        </w:rPr>
        <w:t>network (</w:t>
      </w:r>
      <w:r w:rsidRPr="00035BFD">
        <w:rPr>
          <w:rFonts w:ascii="Times New Roman" w:eastAsia="Times New Roman" w:hAnsi="Times New Roman"/>
          <w:sz w:val="24"/>
        </w:rPr>
        <w:t>NW</w:t>
      </w:r>
      <w:r w:rsidR="17A237FD" w:rsidRPr="00035BFD">
        <w:rPr>
          <w:rFonts w:ascii="Times New Roman" w:eastAsia="Times New Roman" w:hAnsi="Times New Roman"/>
          <w:sz w:val="24"/>
        </w:rPr>
        <w:t>)</w:t>
      </w:r>
      <w:r w:rsidRPr="00035BFD">
        <w:rPr>
          <w:rFonts w:ascii="Times New Roman" w:eastAsia="Times New Roman" w:hAnsi="Times New Roman"/>
          <w:sz w:val="24"/>
        </w:rPr>
        <w:t xml:space="preserve"> should have about model-level LCM requires further study. For functionality identification, there may be either one or more than one Functionality defined within an AI/ML-enabled feature, whereby AI/ML-enabled Feature refers to a Feature where AI/ML may be used. UE may have one AI/ML model for the functionality, or UE may have multiple AI/ML models for the functionality. </w:t>
      </w:r>
    </w:p>
    <w:p w14:paraId="169D7BAC" w14:textId="318E5A6E" w:rsidR="0F6105B9" w:rsidRPr="00035BFD" w:rsidRDefault="519A0430" w:rsidP="65DBC6AA">
      <w:pPr>
        <w:widowControl/>
        <w:rPr>
          <w:rFonts w:ascii="Times New Roman" w:eastAsia="Times New Roman" w:hAnsi="Times New Roman"/>
          <w:sz w:val="24"/>
        </w:rPr>
      </w:pPr>
      <w:r w:rsidRPr="00035BFD">
        <w:rPr>
          <w:rFonts w:ascii="Times New Roman" w:eastAsia="Times New Roman" w:hAnsi="Times New Roman"/>
          <w:sz w:val="24"/>
        </w:rPr>
        <w:t>For AI/ML functionality identification and functionality-based LCM of UE-side models and/or UE-part of two-sided models, functionality refers to an AI/ML-enabled Feature/FG enabled by configuration(s), where configuration(s) is(are) supported based on conditions indicated by UE capability. Correspondingly, functionality-based LCM operates based on at least one configuration of an AI/ML-enabled Feature/FG or specific configurations of an AI/ML-enabled Feature/FG</w:t>
      </w:r>
      <w:r w:rsidR="35B6C987" w:rsidRPr="00035BFD">
        <w:rPr>
          <w:rFonts w:ascii="Times New Roman" w:eastAsia="Times New Roman" w:hAnsi="Times New Roman"/>
          <w:sz w:val="24"/>
        </w:rPr>
        <w:t xml:space="preserve">. </w:t>
      </w:r>
    </w:p>
    <w:p w14:paraId="059E87AC" w14:textId="5CDAEF0F" w:rsidR="0F6105B9" w:rsidRPr="00035BFD" w:rsidRDefault="1BF73413" w:rsidP="65DBC6AA">
      <w:pPr>
        <w:widowControl/>
        <w:rPr>
          <w:rFonts w:ascii="Times New Roman" w:eastAsia="Times New Roman" w:hAnsi="Times New Roman"/>
          <w:sz w:val="24"/>
        </w:rPr>
      </w:pPr>
      <w:r w:rsidRPr="00035BFD">
        <w:rPr>
          <w:rFonts w:ascii="Times New Roman" w:eastAsia="Times New Roman" w:hAnsi="Times New Roman"/>
          <w:sz w:val="24"/>
        </w:rPr>
        <w:t xml:space="preserve">After functionality identification, </w:t>
      </w:r>
      <w:r w:rsidR="17A237FD" w:rsidRPr="00035BFD">
        <w:rPr>
          <w:rFonts w:ascii="Times New Roman" w:eastAsia="Times New Roman" w:hAnsi="Times New Roman"/>
          <w:sz w:val="24"/>
        </w:rPr>
        <w:t>necessary</w:t>
      </w:r>
      <w:r w:rsidRPr="00035BFD">
        <w:rPr>
          <w:rFonts w:ascii="Times New Roman" w:eastAsia="Times New Roman" w:hAnsi="Times New Roman"/>
          <w:sz w:val="24"/>
        </w:rPr>
        <w:t xml:space="preserve"> </w:t>
      </w:r>
      <w:r w:rsidR="436383F7" w:rsidRPr="00035BFD">
        <w:rPr>
          <w:rFonts w:ascii="Times New Roman" w:eastAsia="Times New Roman" w:hAnsi="Times New Roman"/>
          <w:sz w:val="24"/>
        </w:rPr>
        <w:t>mechanisms</w:t>
      </w:r>
      <w:r w:rsidRPr="00035BFD">
        <w:rPr>
          <w:rFonts w:ascii="Times New Roman" w:eastAsia="Times New Roman" w:hAnsi="Times New Roman"/>
          <w:sz w:val="24"/>
        </w:rPr>
        <w:t xml:space="preserve"> for UE to report updates on applicable functionality(es) among functionality(es) are studied, where the applicable functionalities may be a subset of all functionalities. Applicable functionalities can be reported by the UE.</w:t>
      </w:r>
    </w:p>
    <w:p w14:paraId="0FA6EE75" w14:textId="49DBADA0" w:rsidR="33ABCD29" w:rsidRPr="00035BFD" w:rsidRDefault="33ABCD29" w:rsidP="65DBC6AA">
      <w:pPr>
        <w:widowControl/>
        <w:rPr>
          <w:rFonts w:ascii="Times New Roman" w:eastAsia="Times New Roman" w:hAnsi="Times New Roman"/>
          <w:color w:val="0E101A"/>
          <w:sz w:val="24"/>
        </w:rPr>
      </w:pPr>
      <w:r w:rsidRPr="00035BFD">
        <w:rPr>
          <w:rFonts w:ascii="Times New Roman" w:eastAsia="Times New Roman" w:hAnsi="Times New Roman"/>
          <w:color w:val="0E101A"/>
          <w:sz w:val="24"/>
        </w:rPr>
        <w:t>The functional framework for AI/ML for NR air interface is illustrated in the following figure.</w:t>
      </w:r>
    </w:p>
    <w:p w14:paraId="5D707FCE" w14:textId="0EC682DF" w:rsidR="33ABCD29" w:rsidRPr="00035BFD" w:rsidRDefault="33ABCD29" w:rsidP="65DBC6AA">
      <w:pPr>
        <w:widowControl/>
        <w:jc w:val="center"/>
        <w:rPr>
          <w:rFonts w:ascii="Times New Roman" w:hAnsi="Times New Roman"/>
        </w:rPr>
      </w:pPr>
      <w:r w:rsidRPr="00035BFD">
        <w:rPr>
          <w:rFonts w:ascii="Times New Roman" w:hAnsi="Times New Roman"/>
          <w:noProof/>
        </w:rPr>
        <w:lastRenderedPageBreak/>
        <w:drawing>
          <wp:inline distT="0" distB="0" distL="0" distR="0" wp14:anchorId="68E8D7D5" wp14:editId="694A9288">
            <wp:extent cx="6019802" cy="2571750"/>
            <wp:effectExtent l="0" t="0" r="0" b="0"/>
            <wp:docPr id="1008786970" name="Picture 100878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6019802" cy="2571750"/>
                    </a:xfrm>
                    <a:prstGeom prst="rect">
                      <a:avLst/>
                    </a:prstGeom>
                  </pic:spPr>
                </pic:pic>
              </a:graphicData>
            </a:graphic>
          </wp:inline>
        </w:drawing>
      </w:r>
    </w:p>
    <w:p w14:paraId="015407ED" w14:textId="2CB867F0" w:rsidR="001917BE" w:rsidRPr="00035BFD" w:rsidRDefault="00035BFD" w:rsidP="00035BFD">
      <w:pPr>
        <w:widowControl/>
        <w:jc w:val="center"/>
        <w:rPr>
          <w:rFonts w:ascii="Times New Roman" w:eastAsia="Times New Roman" w:hAnsi="Times New Roman"/>
          <w:b/>
          <w:bCs/>
          <w:sz w:val="22"/>
          <w:szCs w:val="22"/>
        </w:rPr>
      </w:pPr>
      <w:r>
        <w:rPr>
          <w:rFonts w:ascii="Times New Roman" w:eastAsia="Times New Roman" w:hAnsi="Times New Roman"/>
          <w:b/>
          <w:bCs/>
          <w:sz w:val="22"/>
          <w:szCs w:val="22"/>
        </w:rPr>
        <w:t>Figure 1: LCM functional framework for AI-ML feature.</w:t>
      </w:r>
    </w:p>
    <w:p w14:paraId="04D39DCA" w14:textId="77777777" w:rsidR="001917BE" w:rsidRPr="00035BFD" w:rsidRDefault="001917BE" w:rsidP="5F00858E">
      <w:pPr>
        <w:widowControl/>
        <w:rPr>
          <w:rFonts w:ascii="Times New Roman" w:eastAsia="Times New Roman" w:hAnsi="Times New Roman"/>
          <w:b/>
          <w:bCs/>
          <w:sz w:val="22"/>
          <w:szCs w:val="22"/>
        </w:rPr>
      </w:pPr>
    </w:p>
    <w:p w14:paraId="0A0A37AE" w14:textId="77777777" w:rsidR="00035BFD" w:rsidRPr="00035BFD" w:rsidRDefault="00035BFD" w:rsidP="00035BFD">
      <w:pPr>
        <w:pStyle w:val="ListParagraph"/>
        <w:keepNext/>
        <w:keepLines/>
        <w:widowControl/>
        <w:numPr>
          <w:ilvl w:val="0"/>
          <w:numId w:val="1"/>
        </w:numPr>
        <w:tabs>
          <w:tab w:val="left" w:pos="575"/>
        </w:tabs>
        <w:spacing w:before="180" w:after="180"/>
        <w:contextualSpacing w:val="0"/>
        <w:jc w:val="left"/>
        <w:outlineLvl w:val="1"/>
        <w:rPr>
          <w:rFonts w:eastAsia="MS Mincho"/>
          <w:vanish/>
          <w:kern w:val="0"/>
          <w:sz w:val="32"/>
          <w:szCs w:val="32"/>
          <w:lang w:val="en-GB" w:eastAsia="zh-CN"/>
        </w:rPr>
      </w:pPr>
    </w:p>
    <w:p w14:paraId="2E7257EC" w14:textId="77777777" w:rsidR="00035BFD" w:rsidRPr="00035BFD" w:rsidRDefault="00035BFD" w:rsidP="00035BFD">
      <w:pPr>
        <w:pStyle w:val="ListParagraph"/>
        <w:keepNext/>
        <w:keepLines/>
        <w:widowControl/>
        <w:numPr>
          <w:ilvl w:val="0"/>
          <w:numId w:val="1"/>
        </w:numPr>
        <w:tabs>
          <w:tab w:val="left" w:pos="575"/>
        </w:tabs>
        <w:spacing w:before="180" w:after="180"/>
        <w:contextualSpacing w:val="0"/>
        <w:jc w:val="left"/>
        <w:outlineLvl w:val="1"/>
        <w:rPr>
          <w:rFonts w:eastAsia="MS Mincho"/>
          <w:vanish/>
          <w:kern w:val="0"/>
          <w:sz w:val="32"/>
          <w:szCs w:val="32"/>
          <w:lang w:val="en-GB" w:eastAsia="zh-CN"/>
        </w:rPr>
      </w:pPr>
    </w:p>
    <w:p w14:paraId="20878C97" w14:textId="4506BC4B" w:rsidR="0018DE1D" w:rsidRPr="00035BFD" w:rsidRDefault="26F873D1" w:rsidP="00035BFD">
      <w:pPr>
        <w:pStyle w:val="Heading2"/>
        <w:rPr>
          <w:sz w:val="28"/>
          <w:szCs w:val="28"/>
        </w:rPr>
      </w:pPr>
      <w:r w:rsidRPr="00035BFD">
        <w:rPr>
          <w:sz w:val="28"/>
          <w:szCs w:val="28"/>
        </w:rPr>
        <w:t>UE</w:t>
      </w:r>
      <w:r w:rsidR="0C33F873" w:rsidRPr="00035BFD">
        <w:rPr>
          <w:sz w:val="28"/>
          <w:szCs w:val="28"/>
        </w:rPr>
        <w:t>-side Model</w:t>
      </w:r>
      <w:r w:rsidR="0BA55EFA" w:rsidRPr="00035BFD">
        <w:rPr>
          <w:sz w:val="28"/>
          <w:szCs w:val="28"/>
        </w:rPr>
        <w:t xml:space="preserve"> for Positioning</w:t>
      </w:r>
    </w:p>
    <w:p w14:paraId="3B46EC27" w14:textId="248DD6AD" w:rsidR="4A61722C" w:rsidRPr="00035BFD" w:rsidRDefault="5FC0F770" w:rsidP="65DBC6AA">
      <w:pPr>
        <w:widowControl/>
        <w:rPr>
          <w:rFonts w:ascii="Times New Roman" w:eastAsia="Times New Roman" w:hAnsi="Times New Roman"/>
          <w:sz w:val="24"/>
        </w:rPr>
      </w:pPr>
      <w:r w:rsidRPr="00035BFD">
        <w:rPr>
          <w:rFonts w:ascii="Times New Roman" w:eastAsia="Times New Roman" w:hAnsi="Times New Roman"/>
          <w:sz w:val="24"/>
        </w:rPr>
        <w:t xml:space="preserve">The below table shows the mapping of functions to entities for positioning with </w:t>
      </w:r>
      <w:r w:rsidR="50320571" w:rsidRPr="00035BFD">
        <w:rPr>
          <w:rFonts w:ascii="Times New Roman" w:eastAsia="Times New Roman" w:hAnsi="Times New Roman"/>
          <w:sz w:val="24"/>
        </w:rPr>
        <w:t>UE</w:t>
      </w:r>
      <w:r w:rsidRPr="00035BFD">
        <w:rPr>
          <w:rFonts w:ascii="Times New Roman" w:eastAsia="Times New Roman" w:hAnsi="Times New Roman"/>
          <w:sz w:val="24"/>
        </w:rPr>
        <w:t>-side model</w:t>
      </w:r>
      <w:r w:rsidR="6016FEF0" w:rsidRPr="00035BFD">
        <w:rPr>
          <w:rFonts w:ascii="Times New Roman" w:eastAsia="Times New Roman" w:hAnsi="Times New Roman"/>
          <w:sz w:val="24"/>
        </w:rPr>
        <w:t>.</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850"/>
        <w:gridCol w:w="3685"/>
        <w:gridCol w:w="4096"/>
      </w:tblGrid>
      <w:tr w:rsidR="65DBC6AA" w:rsidRPr="00035BFD" w14:paraId="25EAB09E" w14:textId="77777777" w:rsidTr="770865ED">
        <w:trPr>
          <w:trHeight w:val="300"/>
          <w:jc w:val="center"/>
        </w:trPr>
        <w:tc>
          <w:tcPr>
            <w:tcW w:w="185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E0C3B5A" w14:textId="5D5F79C5"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b/>
                <w:bCs/>
                <w:sz w:val="22"/>
                <w:szCs w:val="22"/>
                <w:lang w:val="en-US"/>
              </w:rPr>
              <w:t>Use case</w:t>
            </w:r>
          </w:p>
        </w:tc>
        <w:tc>
          <w:tcPr>
            <w:tcW w:w="3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143463E" w14:textId="74BE02E8"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b/>
                <w:bCs/>
                <w:sz w:val="22"/>
                <w:szCs w:val="22"/>
                <w:lang w:val="en-US"/>
              </w:rPr>
              <w:t>AL/ML functions (if applicable)</w:t>
            </w:r>
          </w:p>
        </w:tc>
        <w:tc>
          <w:tcPr>
            <w:tcW w:w="4096"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1F4AE0C" w14:textId="6DC66F95"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b/>
                <w:bCs/>
                <w:sz w:val="22"/>
                <w:szCs w:val="22"/>
                <w:lang w:val="en-US"/>
              </w:rPr>
              <w:t>Mapped entities</w:t>
            </w:r>
          </w:p>
        </w:tc>
      </w:tr>
      <w:tr w:rsidR="65DBC6AA" w:rsidRPr="00035BFD" w14:paraId="6A19130B" w14:textId="77777777" w:rsidTr="770865ED">
        <w:trPr>
          <w:trHeight w:val="300"/>
          <w:jc w:val="center"/>
        </w:trPr>
        <w:tc>
          <w:tcPr>
            <w:tcW w:w="185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A40423C" w14:textId="558FB220"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a)</w:t>
            </w:r>
          </w:p>
        </w:tc>
        <w:tc>
          <w:tcPr>
            <w:tcW w:w="3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6D699D0" w14:textId="24AF4C2F"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Model training (offline training)</w:t>
            </w:r>
          </w:p>
        </w:tc>
        <w:tc>
          <w:tcPr>
            <w:tcW w:w="4096"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87C55AB" w14:textId="064C19B9"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UE-side OTT server, UE, [FFS: LMF, OAM, CN]</w:t>
            </w:r>
          </w:p>
        </w:tc>
      </w:tr>
      <w:tr w:rsidR="65DBC6AA" w:rsidRPr="00035BFD" w14:paraId="1ABB1040" w14:textId="77777777" w:rsidTr="770865ED">
        <w:trPr>
          <w:trHeight w:val="300"/>
          <w:jc w:val="center"/>
        </w:trPr>
        <w:tc>
          <w:tcPr>
            <w:tcW w:w="185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3DDE7CD" w14:textId="2812A310"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b)</w:t>
            </w:r>
          </w:p>
        </w:tc>
        <w:tc>
          <w:tcPr>
            <w:tcW w:w="3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1510E27" w14:textId="0F7736F2"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Model transfer/delivery</w:t>
            </w:r>
          </w:p>
        </w:tc>
        <w:tc>
          <w:tcPr>
            <w:tcW w:w="4096"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4400ED3" w14:textId="0CC7A51F"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UE-side OTT server-&gt;UE, [FFS: LMF-&gt;UE, OAM-&gt;UE, CN-&gt;UE]</w:t>
            </w:r>
          </w:p>
        </w:tc>
      </w:tr>
      <w:tr w:rsidR="65DBC6AA" w:rsidRPr="00035BFD" w14:paraId="5C57BDFF" w14:textId="77777777" w:rsidTr="770865ED">
        <w:trPr>
          <w:trHeight w:val="300"/>
          <w:jc w:val="center"/>
        </w:trPr>
        <w:tc>
          <w:tcPr>
            <w:tcW w:w="185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A7F610B" w14:textId="7009DAB3"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c)</w:t>
            </w:r>
          </w:p>
        </w:tc>
        <w:tc>
          <w:tcPr>
            <w:tcW w:w="3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B467A27" w14:textId="310A1C82"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Inference</w:t>
            </w:r>
          </w:p>
        </w:tc>
        <w:tc>
          <w:tcPr>
            <w:tcW w:w="4096"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4DF65F2" w14:textId="2A5FCFC9"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UE</w:t>
            </w:r>
          </w:p>
        </w:tc>
      </w:tr>
      <w:tr w:rsidR="65DBC6AA" w:rsidRPr="00035BFD" w14:paraId="63ECAABC" w14:textId="77777777" w:rsidTr="770865ED">
        <w:trPr>
          <w:trHeight w:val="300"/>
          <w:jc w:val="center"/>
        </w:trPr>
        <w:tc>
          <w:tcPr>
            <w:tcW w:w="185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A29FCDF" w14:textId="0CDCA97A"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d)</w:t>
            </w:r>
          </w:p>
        </w:tc>
        <w:tc>
          <w:tcPr>
            <w:tcW w:w="3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F688BEC" w14:textId="53635A74"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Model/functionality monitoring</w:t>
            </w:r>
          </w:p>
        </w:tc>
        <w:tc>
          <w:tcPr>
            <w:tcW w:w="4096"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E976E0E" w14:textId="4CCD46A3"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UE, LMF</w:t>
            </w:r>
          </w:p>
        </w:tc>
      </w:tr>
      <w:tr w:rsidR="65DBC6AA" w:rsidRPr="00035BFD" w14:paraId="0962CED7" w14:textId="77777777" w:rsidTr="770865ED">
        <w:trPr>
          <w:trHeight w:val="300"/>
          <w:jc w:val="center"/>
        </w:trPr>
        <w:tc>
          <w:tcPr>
            <w:tcW w:w="185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BE02238" w14:textId="15E1149A"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e)</w:t>
            </w:r>
          </w:p>
        </w:tc>
        <w:tc>
          <w:tcPr>
            <w:tcW w:w="3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2529B21" w14:textId="4F557B03"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Model/functionality control (selection, (de)activation, switching, fallback)</w:t>
            </w:r>
          </w:p>
        </w:tc>
        <w:tc>
          <w:tcPr>
            <w:tcW w:w="4096"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0489B68" w14:textId="74C16DFD"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UE if monitoring resides at UE,</w:t>
            </w:r>
          </w:p>
          <w:p w14:paraId="2295A698" w14:textId="13582403" w:rsidR="770865ED" w:rsidRPr="00035BFD" w:rsidRDefault="770865ED" w:rsidP="770865ED">
            <w:pPr>
              <w:pStyle w:val="Standard"/>
              <w:jc w:val="center"/>
              <w:rPr>
                <w:rFonts w:ascii="Times New Roman" w:eastAsia="Times New Roman" w:hAnsi="Times New Roman" w:cs="Times New Roman"/>
                <w:sz w:val="22"/>
                <w:szCs w:val="22"/>
                <w:lang w:val="en-US"/>
              </w:rPr>
            </w:pPr>
            <w:r w:rsidRPr="00035BFD">
              <w:rPr>
                <w:rFonts w:ascii="Times New Roman" w:eastAsia="Times New Roman" w:hAnsi="Times New Roman" w:cs="Times New Roman"/>
                <w:sz w:val="22"/>
                <w:szCs w:val="22"/>
                <w:lang w:val="en-US"/>
              </w:rPr>
              <w:t>LMF if monitoring resides at UE or LMF</w:t>
            </w:r>
          </w:p>
        </w:tc>
      </w:tr>
    </w:tbl>
    <w:p w14:paraId="77024797" w14:textId="617C892B" w:rsidR="65DBC6AA" w:rsidRPr="00035BFD" w:rsidRDefault="65DBC6AA" w:rsidP="65DBC6AA">
      <w:pPr>
        <w:widowControl/>
        <w:rPr>
          <w:rFonts w:ascii="Times New Roman" w:eastAsia="Times New Roman" w:hAnsi="Times New Roman"/>
          <w:sz w:val="24"/>
        </w:rPr>
      </w:pPr>
    </w:p>
    <w:p w14:paraId="25888A03" w14:textId="60C3304D" w:rsidR="63642529" w:rsidRPr="00035BFD" w:rsidRDefault="63642529" w:rsidP="770865ED">
      <w:pPr>
        <w:widowControl/>
        <w:rPr>
          <w:rFonts w:ascii="Times New Roman" w:eastAsia="Times New Roman" w:hAnsi="Times New Roman"/>
          <w:sz w:val="24"/>
        </w:rPr>
      </w:pPr>
      <w:r w:rsidRPr="00035BFD">
        <w:rPr>
          <w:rFonts w:ascii="Times New Roman" w:eastAsia="Times New Roman" w:hAnsi="Times New Roman"/>
          <w:sz w:val="24"/>
        </w:rPr>
        <w:t xml:space="preserve">For model training, training data can be generated by the UE, while the termination point for training data may include the UE or a UE-side OTT server. </w:t>
      </w:r>
      <w:r w:rsidR="7E7B90FB" w:rsidRPr="00035BFD">
        <w:rPr>
          <w:rFonts w:ascii="Times New Roman" w:eastAsia="Times New Roman" w:hAnsi="Times New Roman"/>
          <w:sz w:val="24"/>
        </w:rPr>
        <w:t>In TR, model training at LMF, OAM, or CN side is kept for further study.</w:t>
      </w:r>
      <w:r w:rsidRPr="00035BFD">
        <w:rPr>
          <w:rFonts w:ascii="Times New Roman" w:eastAsia="Times New Roman" w:hAnsi="Times New Roman"/>
          <w:sz w:val="24"/>
        </w:rPr>
        <w:t xml:space="preserve"> </w:t>
      </w:r>
      <w:r w:rsidR="4F5BC2F7" w:rsidRPr="00035BFD">
        <w:rPr>
          <w:rFonts w:ascii="Times New Roman" w:eastAsia="Times New Roman" w:hAnsi="Times New Roman"/>
          <w:sz w:val="24"/>
        </w:rPr>
        <w:t>In positioning case</w:t>
      </w:r>
      <w:r w:rsidR="756EB2DC" w:rsidRPr="00035BFD">
        <w:rPr>
          <w:rFonts w:ascii="Times New Roman" w:eastAsia="Times New Roman" w:hAnsi="Times New Roman"/>
          <w:sz w:val="24"/>
        </w:rPr>
        <w:t>,</w:t>
      </w:r>
      <w:r w:rsidR="4F5BC2F7" w:rsidRPr="00035BFD">
        <w:rPr>
          <w:rFonts w:ascii="Times New Roman" w:eastAsia="Times New Roman" w:hAnsi="Times New Roman"/>
          <w:sz w:val="24"/>
        </w:rPr>
        <w:t xml:space="preserve"> data from multiple gNB/TRPs are important and will be routed through LMF. It makes sense to use LMF for training, and eventually model monitoring and control. Therefore, during the normative phase this needs to be considered to study first its relevance and other impacts if any. AI/ML-enabled LMF can be used for model training. A similar line of thought shall be considered for OAM and CN side training. </w:t>
      </w:r>
      <w:r w:rsidRPr="00035BFD">
        <w:rPr>
          <w:rFonts w:ascii="Times New Roman" w:eastAsia="Times New Roman" w:hAnsi="Times New Roman"/>
          <w:sz w:val="24"/>
        </w:rPr>
        <w:t xml:space="preserve">If the model training is performed at the LMF, it shall be transferred to the UE via LPP signalling. </w:t>
      </w:r>
      <w:r w:rsidR="7734ED7F" w:rsidRPr="00035BFD">
        <w:rPr>
          <w:rFonts w:ascii="Times New Roman" w:eastAsia="Times New Roman" w:hAnsi="Times New Roman"/>
          <w:sz w:val="24"/>
        </w:rPr>
        <w:t xml:space="preserve">If the model training is performed at the OAM, it shall be transferred to the UE via RRC signalling. </w:t>
      </w:r>
      <w:r w:rsidRPr="00035BFD">
        <w:rPr>
          <w:rFonts w:ascii="Times New Roman" w:eastAsia="Times New Roman" w:hAnsi="Times New Roman"/>
          <w:sz w:val="24"/>
        </w:rPr>
        <w:t xml:space="preserve">If the model training is performed at the CN, it shall be transferred to the UE via </w:t>
      </w:r>
      <w:r w:rsidR="20B3FE56" w:rsidRPr="00035BFD">
        <w:rPr>
          <w:rFonts w:ascii="Times New Roman" w:eastAsia="Times New Roman" w:hAnsi="Times New Roman"/>
          <w:sz w:val="24"/>
        </w:rPr>
        <w:t>NAS signalling</w:t>
      </w:r>
      <w:r w:rsidRPr="00035BFD">
        <w:rPr>
          <w:rFonts w:ascii="Times New Roman" w:eastAsia="Times New Roman" w:hAnsi="Times New Roman"/>
          <w:sz w:val="24"/>
        </w:rPr>
        <w:t xml:space="preserve">.   </w:t>
      </w:r>
    </w:p>
    <w:p w14:paraId="164F2FC9" w14:textId="6FA9E9F8" w:rsidR="63642529" w:rsidRPr="003B5D8E" w:rsidRDefault="63642529" w:rsidP="770865ED">
      <w:pPr>
        <w:widowControl/>
        <w:rPr>
          <w:rFonts w:ascii="Times New Roman" w:hAnsi="Times New Roman"/>
        </w:rPr>
      </w:pPr>
      <w:r w:rsidRPr="003B5D8E">
        <w:rPr>
          <w:rFonts w:ascii="Times New Roman" w:eastAsia="Times New Roman" w:hAnsi="Times New Roman"/>
          <w:sz w:val="24"/>
        </w:rPr>
        <w:lastRenderedPageBreak/>
        <w:t>For UE-side model inference, input data is internally available at UE, where the inference process is performed.</w:t>
      </w:r>
      <w:r w:rsidRPr="003B5D8E">
        <w:rPr>
          <w:rFonts w:ascii="Times New Roman" w:eastAsia="Times New Roman" w:hAnsi="Times New Roman"/>
          <w:sz w:val="22"/>
          <w:szCs w:val="22"/>
        </w:rPr>
        <w:t xml:space="preserve"> </w:t>
      </w:r>
    </w:p>
    <w:p w14:paraId="501A2DF4" w14:textId="5F11428B" w:rsidR="63642529" w:rsidRPr="003B5D8E" w:rsidRDefault="63642529" w:rsidP="770865ED">
      <w:pPr>
        <w:widowControl/>
        <w:rPr>
          <w:rFonts w:ascii="Times New Roman" w:eastAsia="Times New Roman" w:hAnsi="Times New Roman"/>
          <w:sz w:val="24"/>
        </w:rPr>
      </w:pPr>
      <w:r w:rsidRPr="003B5D8E">
        <w:rPr>
          <w:rFonts w:ascii="Times New Roman" w:eastAsia="Times New Roman" w:hAnsi="Times New Roman"/>
          <w:sz w:val="24"/>
        </w:rPr>
        <w:t xml:space="preserve">The UE monitors the performance of its UE-side model. </w:t>
      </w:r>
      <w:r w:rsidR="0EC5AEE6" w:rsidRPr="003B5D8E">
        <w:rPr>
          <w:rFonts w:ascii="Times New Roman" w:eastAsia="Times New Roman" w:hAnsi="Times New Roman"/>
          <w:sz w:val="24"/>
        </w:rPr>
        <w:t xml:space="preserve">The model/functionality monitoring at the LMF side </w:t>
      </w:r>
      <w:r w:rsidR="70D3689F" w:rsidRPr="003B5D8E">
        <w:rPr>
          <w:rFonts w:ascii="Times New Roman" w:eastAsia="Times New Roman" w:hAnsi="Times New Roman"/>
          <w:sz w:val="24"/>
        </w:rPr>
        <w:t>can also be considered</w:t>
      </w:r>
      <w:r w:rsidR="0EC5AEE6" w:rsidRPr="003B5D8E">
        <w:rPr>
          <w:rFonts w:ascii="Times New Roman" w:eastAsia="Times New Roman" w:hAnsi="Times New Roman"/>
          <w:sz w:val="24"/>
        </w:rPr>
        <w:t>. For monitoring at the LMF side, the gNB or UE can generate, if needed, calculated performance metrics or data required for performance metric calculation, while the termination point for these metrics is the LMF.</w:t>
      </w:r>
      <w:r w:rsidR="54C8E90F" w:rsidRPr="003B5D8E">
        <w:rPr>
          <w:rFonts w:ascii="Times New Roman" w:eastAsia="Times New Roman" w:hAnsi="Times New Roman"/>
          <w:sz w:val="24"/>
        </w:rPr>
        <w:t xml:space="preserve"> FFS the performance metrics.</w:t>
      </w:r>
    </w:p>
    <w:p w14:paraId="38DAD64B" w14:textId="259E0BCA" w:rsidR="65DBC6AA" w:rsidRPr="003B5D8E" w:rsidRDefault="63642529" w:rsidP="3CA1F055">
      <w:pPr>
        <w:widowControl/>
        <w:rPr>
          <w:rFonts w:ascii="Times New Roman" w:eastAsia="Times New Roman" w:hAnsi="Times New Roman"/>
          <w:sz w:val="24"/>
        </w:rPr>
      </w:pPr>
      <w:r w:rsidRPr="003B5D8E">
        <w:rPr>
          <w:rFonts w:ascii="Times New Roman" w:eastAsia="Times New Roman" w:hAnsi="Times New Roman"/>
          <w:sz w:val="24"/>
        </w:rPr>
        <w:t>The model/functionality control (e.g., selection, (de)activation, switching, fallback, etc.) may be performed by the UE when the monitoring resides within the UE. The gNB/LMF shall configure the performance monitoring for the UE. If the monitoring resides at the LMF, the LMF requests the functionality performance report from the UE and decides upon the selection/activation/deactivation/switching/fallback functionality control accordingly.</w:t>
      </w:r>
      <w:r w:rsidR="7C83CC3F" w:rsidRPr="003B5D8E">
        <w:rPr>
          <w:rFonts w:ascii="Times New Roman" w:eastAsia="Times New Roman" w:hAnsi="Times New Roman"/>
          <w:sz w:val="24"/>
        </w:rPr>
        <w:t xml:space="preserve"> FFS the performance report.</w:t>
      </w:r>
    </w:p>
    <w:p w14:paraId="04274B28" w14:textId="096D570A" w:rsidR="65DBC6AA" w:rsidRPr="00035BFD" w:rsidRDefault="65DBC6AA" w:rsidP="3CA1F055">
      <w:pPr>
        <w:widowControl/>
        <w:rPr>
          <w:rFonts w:ascii="Times New Roman" w:eastAsia="Times New Roman" w:hAnsi="Times New Roman"/>
          <w:sz w:val="22"/>
          <w:szCs w:val="22"/>
        </w:rPr>
      </w:pPr>
    </w:p>
    <w:p w14:paraId="4E8E413C" w14:textId="5ECF90C9" w:rsidR="65DBC6AA" w:rsidRPr="00035BFD" w:rsidRDefault="50CDD880"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035BFD">
        <w:rPr>
          <w:rFonts w:ascii="Times New Roman" w:hAnsi="Times New Roman"/>
          <w:b/>
          <w:bCs/>
          <w:sz w:val="22"/>
          <w:szCs w:val="22"/>
        </w:rPr>
        <w:t>Proposal 1: For the UE-side model, the model training performed at the LMF, OAM, and CN can be considered.</w:t>
      </w:r>
    </w:p>
    <w:p w14:paraId="3E13F3EC" w14:textId="6C0615AD" w:rsidR="65DBC6AA" w:rsidRPr="00035BFD" w:rsidRDefault="50CDD880" w:rsidP="3CA1F055">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035BFD">
        <w:rPr>
          <w:rFonts w:ascii="Times New Roman" w:hAnsi="Times New Roman"/>
          <w:b/>
          <w:bCs/>
          <w:sz w:val="22"/>
          <w:szCs w:val="22"/>
        </w:rPr>
        <w:t xml:space="preserve">Proposal 2: </w:t>
      </w:r>
      <w:r w:rsidRPr="00035BFD">
        <w:rPr>
          <w:rFonts w:ascii="Times New Roman" w:eastAsia="Times New Roman" w:hAnsi="Times New Roman"/>
          <w:b/>
          <w:bCs/>
          <w:sz w:val="22"/>
          <w:szCs w:val="22"/>
        </w:rPr>
        <w:t>The trained model at the LMF can be transferred to the UE via LPP signalling.</w:t>
      </w:r>
    </w:p>
    <w:p w14:paraId="42062C0D" w14:textId="06017900" w:rsidR="65DBC6AA" w:rsidRPr="00035BFD" w:rsidRDefault="50CDD880" w:rsidP="3CA1F055">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035BFD">
        <w:rPr>
          <w:rFonts w:ascii="Times New Roman" w:hAnsi="Times New Roman"/>
          <w:b/>
          <w:bCs/>
          <w:sz w:val="22"/>
          <w:szCs w:val="22"/>
        </w:rPr>
        <w:t xml:space="preserve">Proposal 3: </w:t>
      </w:r>
      <w:r w:rsidRPr="00035BFD">
        <w:rPr>
          <w:rFonts w:ascii="Times New Roman" w:eastAsia="Times New Roman" w:hAnsi="Times New Roman"/>
          <w:b/>
          <w:bCs/>
          <w:sz w:val="22"/>
          <w:szCs w:val="22"/>
        </w:rPr>
        <w:t>The trained model at the OAM can be transferred to the UE via RRC signalling.</w:t>
      </w:r>
    </w:p>
    <w:p w14:paraId="1B0DF2B5" w14:textId="56B1800F" w:rsidR="65DBC6AA" w:rsidRPr="00035BFD" w:rsidRDefault="50CDD880" w:rsidP="3CA1F055">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035BFD">
        <w:rPr>
          <w:rFonts w:ascii="Times New Roman" w:hAnsi="Times New Roman"/>
          <w:b/>
          <w:bCs/>
          <w:sz w:val="22"/>
          <w:szCs w:val="22"/>
        </w:rPr>
        <w:t xml:space="preserve">Proposal 4: </w:t>
      </w:r>
      <w:r w:rsidRPr="00035BFD">
        <w:rPr>
          <w:rFonts w:ascii="Times New Roman" w:eastAsia="Times New Roman" w:hAnsi="Times New Roman"/>
          <w:b/>
          <w:bCs/>
          <w:sz w:val="22"/>
          <w:szCs w:val="22"/>
        </w:rPr>
        <w:t>The trained model at the CN can be transferred to the UE via NAS signalling.</w:t>
      </w:r>
    </w:p>
    <w:p w14:paraId="1FFF3058" w14:textId="511249B6" w:rsidR="65DBC6AA" w:rsidRPr="00035BFD" w:rsidRDefault="50CDD880" w:rsidP="3CA1F055">
      <w:pPr>
        <w:widowControl/>
        <w:pBdr>
          <w:top w:val="single" w:sz="4" w:space="1" w:color="000000"/>
          <w:left w:val="single" w:sz="4" w:space="4" w:color="000000"/>
          <w:bottom w:val="single" w:sz="4" w:space="1" w:color="000000"/>
          <w:right w:val="single" w:sz="4" w:space="4" w:color="000000"/>
        </w:pBdr>
        <w:rPr>
          <w:rFonts w:ascii="Times New Roman" w:hAnsi="Times New Roman"/>
        </w:rPr>
      </w:pPr>
      <w:r w:rsidRPr="00035BFD">
        <w:rPr>
          <w:rFonts w:ascii="Times New Roman" w:hAnsi="Times New Roman"/>
          <w:b/>
          <w:bCs/>
          <w:sz w:val="22"/>
          <w:szCs w:val="22"/>
        </w:rPr>
        <w:t xml:space="preserve">Proposal 5: For UE-side model, if the model/functionality monitoring resides within the UE as configured by the gNB/LMF, the UE evaluates the performance of the AI/ML model functionality and decides upon the selection/activation/deactivation/switching/fallback functionality control accordingly. </w:t>
      </w:r>
      <w:r w:rsidR="312FDD3D" w:rsidRPr="00035BFD">
        <w:rPr>
          <w:rFonts w:ascii="Times New Roman" w:hAnsi="Times New Roman"/>
          <w:b/>
          <w:bCs/>
          <w:sz w:val="22"/>
          <w:szCs w:val="22"/>
        </w:rPr>
        <w:t>FFS the performance metrics.</w:t>
      </w:r>
    </w:p>
    <w:p w14:paraId="54015A0C" w14:textId="6C5E7DA3" w:rsidR="65DBC6AA" w:rsidRPr="00035BFD" w:rsidRDefault="50CDD880"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035BFD">
        <w:rPr>
          <w:rFonts w:ascii="Times New Roman" w:hAnsi="Times New Roman"/>
          <w:b/>
          <w:bCs/>
          <w:sz w:val="22"/>
          <w:szCs w:val="22"/>
        </w:rPr>
        <w:t>Proposal 6: For UE-side model, if the model/functionality monitoring resides within the LMF, the LMF requests the functionality performance report from the UE and decides upon the selection/activation/deactivation/switching/fallback functionality control accordingly.</w:t>
      </w:r>
      <w:r w:rsidR="5B2F7F73" w:rsidRPr="00035BFD">
        <w:rPr>
          <w:rFonts w:ascii="Times New Roman" w:hAnsi="Times New Roman"/>
          <w:b/>
          <w:bCs/>
          <w:sz w:val="22"/>
          <w:szCs w:val="22"/>
        </w:rPr>
        <w:t xml:space="preserve"> FFS the performance report.</w:t>
      </w:r>
    </w:p>
    <w:p w14:paraId="6D3D13FD" w14:textId="77777777" w:rsidR="65DBC6AA" w:rsidRPr="00035BFD" w:rsidRDefault="65DBC6AA" w:rsidP="3CA1F055">
      <w:pPr>
        <w:widowControl/>
        <w:rPr>
          <w:rFonts w:ascii="Times New Roman" w:eastAsia="Times New Roman" w:hAnsi="Times New Roman"/>
          <w:b/>
          <w:bCs/>
          <w:sz w:val="22"/>
          <w:szCs w:val="22"/>
        </w:rPr>
      </w:pPr>
    </w:p>
    <w:p w14:paraId="55D2F5D8" w14:textId="2674E461" w:rsidR="65DBC6AA" w:rsidRPr="00035BFD" w:rsidRDefault="6CDF91CC" w:rsidP="00035BFD">
      <w:pPr>
        <w:pStyle w:val="Heading2"/>
        <w:rPr>
          <w:sz w:val="28"/>
          <w:szCs w:val="28"/>
        </w:rPr>
      </w:pPr>
      <w:r w:rsidRPr="00035BFD">
        <w:rPr>
          <w:sz w:val="28"/>
          <w:szCs w:val="28"/>
        </w:rPr>
        <w:t>LMF-side Model</w:t>
      </w:r>
      <w:r w:rsidR="64C3F9B1" w:rsidRPr="00035BFD">
        <w:rPr>
          <w:sz w:val="28"/>
          <w:szCs w:val="28"/>
        </w:rPr>
        <w:t xml:space="preserve"> for Positioning</w:t>
      </w:r>
    </w:p>
    <w:p w14:paraId="72298EC0" w14:textId="1157CDDC" w:rsidR="65DBC6AA" w:rsidRPr="00035BFD" w:rsidRDefault="6CDF91CC" w:rsidP="3CA1F055">
      <w:pPr>
        <w:widowControl/>
        <w:rPr>
          <w:rFonts w:ascii="Times New Roman" w:eastAsia="Times New Roman" w:hAnsi="Times New Roman"/>
          <w:sz w:val="24"/>
        </w:rPr>
      </w:pPr>
      <w:r w:rsidRPr="00035BFD">
        <w:rPr>
          <w:rFonts w:ascii="Times New Roman" w:eastAsia="Times New Roman" w:hAnsi="Times New Roman"/>
          <w:sz w:val="24"/>
        </w:rPr>
        <w:t>The below table shows the mapping of functions to entities for positioning with LMF-side model.</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845"/>
        <w:gridCol w:w="3675"/>
        <w:gridCol w:w="4095"/>
      </w:tblGrid>
      <w:tr w:rsidR="3CA1F055" w:rsidRPr="00035BFD" w14:paraId="75ECE0B8"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39C59DF" w14:textId="54A11B89" w:rsidR="3CA1F055" w:rsidRPr="00035BFD" w:rsidRDefault="3CA1F055" w:rsidP="3CA1F055">
            <w:pPr>
              <w:jc w:val="center"/>
              <w:rPr>
                <w:rFonts w:ascii="Times New Roman" w:eastAsia="Times New Roman" w:hAnsi="Times New Roman"/>
                <w:szCs w:val="20"/>
              </w:rPr>
            </w:pPr>
          </w:p>
        </w:tc>
        <w:tc>
          <w:tcPr>
            <w:tcW w:w="36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E4D1718" w14:textId="0838B9FF"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b/>
                <w:bCs/>
                <w:sz w:val="20"/>
                <w:szCs w:val="20"/>
                <w:lang w:val="en-US"/>
              </w:rPr>
              <w:t>AL/ML functions (if applicable)</w:t>
            </w:r>
          </w:p>
        </w:tc>
        <w:tc>
          <w:tcPr>
            <w:tcW w:w="409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4D408041" w14:textId="44310911"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b/>
                <w:bCs/>
                <w:sz w:val="20"/>
                <w:szCs w:val="20"/>
                <w:lang w:val="en-US"/>
              </w:rPr>
              <w:t>Mapped entities</w:t>
            </w:r>
          </w:p>
        </w:tc>
      </w:tr>
      <w:tr w:rsidR="3CA1F055" w:rsidRPr="00035BFD" w14:paraId="7BCDF75D"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C01C3D5" w14:textId="300A673E"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a)</w:t>
            </w:r>
          </w:p>
        </w:tc>
        <w:tc>
          <w:tcPr>
            <w:tcW w:w="36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8F4B78D" w14:textId="20BF925C"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Model training (offline training)</w:t>
            </w:r>
          </w:p>
        </w:tc>
        <w:tc>
          <w:tcPr>
            <w:tcW w:w="409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E1CADBE" w14:textId="35F9DACD"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LMF</w:t>
            </w:r>
          </w:p>
        </w:tc>
      </w:tr>
      <w:tr w:rsidR="3CA1F055" w:rsidRPr="00035BFD" w14:paraId="226EA461"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9131B67" w14:textId="5ED167EA"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b)</w:t>
            </w:r>
          </w:p>
        </w:tc>
        <w:tc>
          <w:tcPr>
            <w:tcW w:w="36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5B10F8D7" w14:textId="5B919A27"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Model transfer/delivery</w:t>
            </w:r>
          </w:p>
        </w:tc>
        <w:tc>
          <w:tcPr>
            <w:tcW w:w="409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32892A0" w14:textId="750C41F2"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N/A</w:t>
            </w:r>
          </w:p>
        </w:tc>
      </w:tr>
      <w:tr w:rsidR="3CA1F055" w:rsidRPr="00035BFD" w14:paraId="33420FB2"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044CC74" w14:textId="1B2209A0"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c)</w:t>
            </w:r>
          </w:p>
        </w:tc>
        <w:tc>
          <w:tcPr>
            <w:tcW w:w="36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57D00B7F" w14:textId="375C0A23"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Inference</w:t>
            </w:r>
          </w:p>
        </w:tc>
        <w:tc>
          <w:tcPr>
            <w:tcW w:w="409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2648D15" w14:textId="4A76ABBB"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LMF</w:t>
            </w:r>
          </w:p>
        </w:tc>
      </w:tr>
      <w:tr w:rsidR="3CA1F055" w:rsidRPr="00035BFD" w14:paraId="01777D2B"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E8BF501" w14:textId="3C237EA2"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d)</w:t>
            </w:r>
          </w:p>
        </w:tc>
        <w:tc>
          <w:tcPr>
            <w:tcW w:w="36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563AF21" w14:textId="77D544B3"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Model/functionality monitoring</w:t>
            </w:r>
          </w:p>
        </w:tc>
        <w:tc>
          <w:tcPr>
            <w:tcW w:w="409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2F2687C" w14:textId="30F8CBCD"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LMF</w:t>
            </w:r>
          </w:p>
        </w:tc>
      </w:tr>
      <w:tr w:rsidR="3CA1F055" w:rsidRPr="00035BFD" w14:paraId="054E084C"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86B8C40" w14:textId="36706743"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e)</w:t>
            </w:r>
          </w:p>
        </w:tc>
        <w:tc>
          <w:tcPr>
            <w:tcW w:w="367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00554B7" w14:textId="24B493FD"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 xml:space="preserve">Model/functionality control (selection, </w:t>
            </w:r>
            <w:r w:rsidRPr="00035BFD">
              <w:rPr>
                <w:rFonts w:ascii="Times New Roman" w:eastAsia="Times New Roman" w:hAnsi="Times New Roman" w:cs="Times New Roman"/>
                <w:sz w:val="20"/>
                <w:szCs w:val="20"/>
                <w:lang w:val="en-US"/>
              </w:rPr>
              <w:lastRenderedPageBreak/>
              <w:t>(de)activation, switching, fallback)</w:t>
            </w:r>
          </w:p>
        </w:tc>
        <w:tc>
          <w:tcPr>
            <w:tcW w:w="409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E9DAA9A" w14:textId="5A252FAD"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lastRenderedPageBreak/>
              <w:t>LMF</w:t>
            </w:r>
          </w:p>
        </w:tc>
      </w:tr>
    </w:tbl>
    <w:p w14:paraId="09171773" w14:textId="79BFBF43" w:rsidR="65DBC6AA" w:rsidRPr="00035BFD" w:rsidRDefault="65DBC6AA" w:rsidP="3CA1F055">
      <w:pPr>
        <w:widowControl/>
        <w:rPr>
          <w:rFonts w:ascii="Times New Roman" w:eastAsia="Times New Roman" w:hAnsi="Times New Roman"/>
          <w:sz w:val="22"/>
          <w:szCs w:val="22"/>
        </w:rPr>
      </w:pPr>
    </w:p>
    <w:p w14:paraId="56257DB8" w14:textId="3B47F940" w:rsidR="65DBC6AA" w:rsidRPr="003B5D8E" w:rsidRDefault="717EB589" w:rsidP="3CA1F055">
      <w:pPr>
        <w:widowControl/>
        <w:rPr>
          <w:rFonts w:ascii="Times New Roman" w:eastAsia="Times New Roman" w:hAnsi="Times New Roman"/>
          <w:sz w:val="24"/>
        </w:rPr>
      </w:pPr>
      <w:r w:rsidRPr="003B5D8E">
        <w:rPr>
          <w:rFonts w:ascii="Times New Roman" w:eastAsia="Times New Roman" w:hAnsi="Times New Roman"/>
          <w:sz w:val="24"/>
        </w:rPr>
        <w:t>For model training, the LMF is the termination point for training data. How to perform the model training is up to implementation.</w:t>
      </w:r>
    </w:p>
    <w:p w14:paraId="56538430" w14:textId="4AD90699" w:rsidR="65DBC6AA" w:rsidRPr="003B5D8E" w:rsidRDefault="717EB589" w:rsidP="3CA1F055">
      <w:pPr>
        <w:widowControl/>
        <w:rPr>
          <w:rFonts w:ascii="Times New Roman" w:eastAsia="Times New Roman" w:hAnsi="Times New Roman"/>
          <w:sz w:val="24"/>
        </w:rPr>
      </w:pPr>
      <w:r w:rsidRPr="003B5D8E">
        <w:rPr>
          <w:rFonts w:ascii="Times New Roman" w:eastAsia="Times New Roman" w:hAnsi="Times New Roman"/>
          <w:sz w:val="24"/>
        </w:rPr>
        <w:t>For LMF-side model inference, the UE or gNB can generate the necessary input data while the termination point for this input data lies within the LMF where the inference process is performed. If the UE generates the input data, it shall be delivered to the LMF via LPP signalling. If gNB generates the input data, NRPPa signalling shall be used to deliver to the LMF.</w:t>
      </w:r>
      <w:r w:rsidR="04AF514C" w:rsidRPr="003B5D8E">
        <w:rPr>
          <w:rFonts w:ascii="Times New Roman" w:eastAsia="Times New Roman" w:hAnsi="Times New Roman"/>
          <w:sz w:val="24"/>
        </w:rPr>
        <w:t xml:space="preserve"> It is up to SA2 and RAN3 to confirm this.</w:t>
      </w:r>
    </w:p>
    <w:p w14:paraId="08FD51EE" w14:textId="798BD6B9" w:rsidR="65DBC6AA" w:rsidRPr="003B5D8E" w:rsidRDefault="717EB589" w:rsidP="3CA1F055">
      <w:pPr>
        <w:widowControl/>
        <w:rPr>
          <w:rFonts w:ascii="Times New Roman" w:eastAsia="Times New Roman" w:hAnsi="Times New Roman"/>
          <w:sz w:val="24"/>
        </w:rPr>
      </w:pPr>
      <w:r w:rsidRPr="003B5D8E">
        <w:rPr>
          <w:rFonts w:ascii="Times New Roman" w:eastAsia="Times New Roman" w:hAnsi="Times New Roman"/>
          <w:sz w:val="24"/>
        </w:rPr>
        <w:t>For monitoring at the LMF side, the gNB or UE can generate, if needed, calculated performance metrics or data required for performance metric calculation, while the termination point for these metrics is the LMF.</w:t>
      </w:r>
      <w:r w:rsidR="652FFDB9" w:rsidRPr="003B5D8E">
        <w:rPr>
          <w:rFonts w:ascii="Times New Roman" w:eastAsia="Times New Roman" w:hAnsi="Times New Roman"/>
          <w:sz w:val="24"/>
        </w:rPr>
        <w:t xml:space="preserve"> FFS the performance </w:t>
      </w:r>
      <w:r w:rsidR="74365E5A" w:rsidRPr="003B5D8E">
        <w:rPr>
          <w:rFonts w:ascii="Times New Roman" w:eastAsia="Times New Roman" w:hAnsi="Times New Roman"/>
          <w:sz w:val="24"/>
        </w:rPr>
        <w:t>metrics</w:t>
      </w:r>
      <w:r w:rsidR="652FFDB9" w:rsidRPr="003B5D8E">
        <w:rPr>
          <w:rFonts w:ascii="Times New Roman" w:eastAsia="Times New Roman" w:hAnsi="Times New Roman"/>
          <w:sz w:val="24"/>
        </w:rPr>
        <w:t>.</w:t>
      </w:r>
    </w:p>
    <w:p w14:paraId="63B88520" w14:textId="79F4228C" w:rsidR="65DBC6AA" w:rsidRPr="003B5D8E" w:rsidRDefault="717EB589" w:rsidP="3CA1F055">
      <w:pPr>
        <w:widowControl/>
        <w:rPr>
          <w:rFonts w:ascii="Times New Roman" w:eastAsia="Times New Roman" w:hAnsi="Times New Roman"/>
          <w:sz w:val="24"/>
        </w:rPr>
      </w:pPr>
      <w:r w:rsidRPr="003B5D8E">
        <w:rPr>
          <w:rFonts w:ascii="Times New Roman" w:eastAsia="Times New Roman" w:hAnsi="Times New Roman"/>
          <w:sz w:val="24"/>
        </w:rPr>
        <w:t>The model/functionality control (e.g., selection, (de)activation, switching, fallback, etc.) may be performed by the LMF when the monitoring resides within the LMF or UE. If the monitoring resides within the LMF, the LMF evaluates the applicable condition of AI/ML model functionality and decides upon selection/activation/deactivation/switching/fallback functionality control accordingly. If the monitoring resides within the UE, the LMF requests the applicable condition report from the UE and acts accordingly.</w:t>
      </w:r>
      <w:r w:rsidR="277FA93C" w:rsidRPr="003B5D8E">
        <w:rPr>
          <w:rFonts w:ascii="Times New Roman" w:eastAsia="Times New Roman" w:hAnsi="Times New Roman"/>
          <w:sz w:val="24"/>
        </w:rPr>
        <w:t xml:space="preserve"> FFS the applicable condition.</w:t>
      </w:r>
    </w:p>
    <w:p w14:paraId="05DF25E8" w14:textId="2B8B0EA6" w:rsidR="65DBC6AA" w:rsidRPr="00035BFD" w:rsidRDefault="65DBC6AA" w:rsidP="3CA1F055">
      <w:pPr>
        <w:widowControl/>
        <w:rPr>
          <w:rFonts w:ascii="Times New Roman" w:eastAsia="Times New Roman" w:hAnsi="Times New Roman"/>
          <w:sz w:val="22"/>
          <w:szCs w:val="22"/>
        </w:rPr>
      </w:pPr>
    </w:p>
    <w:p w14:paraId="2CA63E53" w14:textId="064C73A6" w:rsidR="65DBC6AA" w:rsidRPr="00B738A8" w:rsidRDefault="717EB589"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 xml:space="preserve">Proposal </w:t>
      </w:r>
      <w:r w:rsidR="73B4F0DA" w:rsidRPr="00B738A8">
        <w:rPr>
          <w:rFonts w:ascii="Times New Roman" w:eastAsia="Times New Roman" w:hAnsi="Times New Roman"/>
          <w:b/>
          <w:bCs/>
          <w:sz w:val="24"/>
        </w:rPr>
        <w:t>7</w:t>
      </w:r>
      <w:r w:rsidRPr="00B738A8">
        <w:rPr>
          <w:rFonts w:ascii="Times New Roman" w:eastAsia="Times New Roman" w:hAnsi="Times New Roman"/>
          <w:b/>
          <w:bCs/>
          <w:sz w:val="24"/>
        </w:rPr>
        <w:t>: If inference is performed at the LMF, LPP signalling is used when the input data is generated by the UE.</w:t>
      </w:r>
    </w:p>
    <w:p w14:paraId="094FDEA6" w14:textId="43FFF193" w:rsidR="65DBC6AA" w:rsidRPr="00B738A8" w:rsidRDefault="717EB589"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 xml:space="preserve">Proposal </w:t>
      </w:r>
      <w:r w:rsidR="7B576996" w:rsidRPr="00B738A8">
        <w:rPr>
          <w:rFonts w:ascii="Times New Roman" w:eastAsia="Times New Roman" w:hAnsi="Times New Roman"/>
          <w:b/>
          <w:bCs/>
          <w:sz w:val="24"/>
        </w:rPr>
        <w:t>8</w:t>
      </w:r>
      <w:r w:rsidRPr="00B738A8">
        <w:rPr>
          <w:rFonts w:ascii="Times New Roman" w:eastAsia="Times New Roman" w:hAnsi="Times New Roman"/>
          <w:b/>
          <w:bCs/>
          <w:sz w:val="24"/>
        </w:rPr>
        <w:t xml:space="preserve">: If inference is performed at the LMF, NRPPa signalling </w:t>
      </w:r>
      <w:r w:rsidR="761F67D8" w:rsidRPr="00B738A8">
        <w:rPr>
          <w:rFonts w:ascii="Times New Roman" w:eastAsia="Times New Roman" w:hAnsi="Times New Roman"/>
          <w:b/>
          <w:bCs/>
          <w:sz w:val="24"/>
        </w:rPr>
        <w:t xml:space="preserve">can be </w:t>
      </w:r>
      <w:r w:rsidRPr="00B738A8">
        <w:rPr>
          <w:rFonts w:ascii="Times New Roman" w:eastAsia="Times New Roman" w:hAnsi="Times New Roman"/>
          <w:b/>
          <w:bCs/>
          <w:sz w:val="24"/>
        </w:rPr>
        <w:t>used when the input data is generated by the gNB.</w:t>
      </w:r>
      <w:r w:rsidR="5AC84BB4" w:rsidRPr="00B738A8">
        <w:rPr>
          <w:rFonts w:ascii="Times New Roman" w:eastAsia="Times New Roman" w:hAnsi="Times New Roman"/>
          <w:b/>
          <w:bCs/>
          <w:sz w:val="24"/>
        </w:rPr>
        <w:t xml:space="preserve"> It is up to SA2 and RAN3 </w:t>
      </w:r>
      <w:r w:rsidR="39542D5E" w:rsidRPr="00B738A8">
        <w:rPr>
          <w:rFonts w:ascii="Times New Roman" w:eastAsia="Times New Roman" w:hAnsi="Times New Roman"/>
          <w:b/>
          <w:bCs/>
          <w:sz w:val="24"/>
        </w:rPr>
        <w:t>to confirm this</w:t>
      </w:r>
      <w:r w:rsidR="5AC84BB4" w:rsidRPr="00B738A8">
        <w:rPr>
          <w:rFonts w:ascii="Times New Roman" w:eastAsia="Times New Roman" w:hAnsi="Times New Roman"/>
          <w:b/>
          <w:bCs/>
          <w:sz w:val="24"/>
        </w:rPr>
        <w:t>.</w:t>
      </w:r>
    </w:p>
    <w:p w14:paraId="1C396F67" w14:textId="120B1D93" w:rsidR="65DBC6AA" w:rsidRPr="00B738A8" w:rsidRDefault="717EB589"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 xml:space="preserve">Proposal </w:t>
      </w:r>
      <w:r w:rsidR="1573B389" w:rsidRPr="00B738A8">
        <w:rPr>
          <w:rFonts w:ascii="Times New Roman" w:eastAsia="Times New Roman" w:hAnsi="Times New Roman"/>
          <w:b/>
          <w:bCs/>
          <w:sz w:val="24"/>
        </w:rPr>
        <w:t>9</w:t>
      </w:r>
      <w:r w:rsidRPr="00B738A8">
        <w:rPr>
          <w:rFonts w:ascii="Times New Roman" w:eastAsia="Times New Roman" w:hAnsi="Times New Roman"/>
          <w:b/>
          <w:bCs/>
          <w:sz w:val="24"/>
        </w:rPr>
        <w:t>: If the model/functionality monitoring resides within the LMF, the LMF evaluates the applicable condition of AI/ML model functionality and decides upon the selection/activation/deactivation/switching/fallback functionality control accordingly.</w:t>
      </w:r>
      <w:r w:rsidR="035E4FF5" w:rsidRPr="00B738A8">
        <w:rPr>
          <w:rFonts w:ascii="Times New Roman" w:eastAsia="Times New Roman" w:hAnsi="Times New Roman"/>
          <w:b/>
          <w:bCs/>
          <w:sz w:val="24"/>
        </w:rPr>
        <w:t xml:space="preserve"> FFS </w:t>
      </w:r>
      <w:r w:rsidR="57DC4623" w:rsidRPr="00B738A8">
        <w:rPr>
          <w:rFonts w:ascii="Times New Roman" w:eastAsia="Times New Roman" w:hAnsi="Times New Roman"/>
          <w:b/>
          <w:bCs/>
          <w:sz w:val="24"/>
        </w:rPr>
        <w:t xml:space="preserve">the </w:t>
      </w:r>
      <w:r w:rsidR="035E4FF5" w:rsidRPr="00B738A8">
        <w:rPr>
          <w:rFonts w:ascii="Times New Roman" w:eastAsia="Times New Roman" w:hAnsi="Times New Roman"/>
          <w:b/>
          <w:bCs/>
          <w:sz w:val="24"/>
        </w:rPr>
        <w:t>applicable condition.</w:t>
      </w:r>
    </w:p>
    <w:p w14:paraId="1A019121" w14:textId="4E53FBB4" w:rsidR="65DBC6AA" w:rsidRPr="00035BFD" w:rsidRDefault="717EB589"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2"/>
          <w:szCs w:val="22"/>
        </w:rPr>
      </w:pPr>
      <w:r w:rsidRPr="00B738A8">
        <w:rPr>
          <w:rFonts w:ascii="Times New Roman" w:eastAsia="Times New Roman" w:hAnsi="Times New Roman"/>
          <w:b/>
          <w:bCs/>
          <w:sz w:val="24"/>
        </w:rPr>
        <w:t>Proposal</w:t>
      </w:r>
      <w:r w:rsidR="739843BB" w:rsidRPr="00B738A8">
        <w:rPr>
          <w:rFonts w:ascii="Times New Roman" w:eastAsia="Times New Roman" w:hAnsi="Times New Roman"/>
          <w:b/>
          <w:bCs/>
          <w:sz w:val="24"/>
        </w:rPr>
        <w:t xml:space="preserve"> 10</w:t>
      </w:r>
      <w:r w:rsidRPr="00B738A8">
        <w:rPr>
          <w:rFonts w:ascii="Times New Roman" w:eastAsia="Times New Roman" w:hAnsi="Times New Roman"/>
          <w:b/>
          <w:bCs/>
          <w:sz w:val="24"/>
        </w:rPr>
        <w:t>: If the model/functionality monitoring resides within the UE, the LMF requests the applicable condition report from the UE and decides upon the selection/activation/deactivation/switching/fallback functionality control accordingly.</w:t>
      </w:r>
      <w:r w:rsidR="522F88FE" w:rsidRPr="00B738A8">
        <w:rPr>
          <w:rFonts w:ascii="Times New Roman" w:eastAsia="Times New Roman" w:hAnsi="Times New Roman"/>
          <w:b/>
          <w:bCs/>
          <w:sz w:val="24"/>
        </w:rPr>
        <w:t xml:space="preserve"> FFS </w:t>
      </w:r>
      <w:r w:rsidR="23236A94" w:rsidRPr="00B738A8">
        <w:rPr>
          <w:rFonts w:ascii="Times New Roman" w:eastAsia="Times New Roman" w:hAnsi="Times New Roman"/>
          <w:b/>
          <w:bCs/>
          <w:sz w:val="24"/>
        </w:rPr>
        <w:t xml:space="preserve">the </w:t>
      </w:r>
      <w:r w:rsidR="522F88FE" w:rsidRPr="00035BFD">
        <w:rPr>
          <w:rFonts w:ascii="Times New Roman" w:eastAsia="Times New Roman" w:hAnsi="Times New Roman"/>
          <w:b/>
          <w:bCs/>
          <w:sz w:val="22"/>
          <w:szCs w:val="22"/>
        </w:rPr>
        <w:t>applicable condition.</w:t>
      </w:r>
    </w:p>
    <w:p w14:paraId="6DBDA192" w14:textId="102B5AD4" w:rsidR="65DBC6AA" w:rsidRPr="00035BFD" w:rsidRDefault="65DBC6AA" w:rsidP="3CA1F055">
      <w:pPr>
        <w:widowControl/>
        <w:rPr>
          <w:rFonts w:ascii="Times New Roman" w:eastAsia="Times New Roman" w:hAnsi="Times New Roman"/>
          <w:sz w:val="22"/>
          <w:szCs w:val="22"/>
        </w:rPr>
      </w:pPr>
    </w:p>
    <w:p w14:paraId="7891AC86" w14:textId="53D92D81" w:rsidR="65DBC6AA" w:rsidRPr="00035BFD" w:rsidRDefault="57044848" w:rsidP="00035BFD">
      <w:pPr>
        <w:pStyle w:val="Heading2"/>
        <w:rPr>
          <w:sz w:val="28"/>
          <w:szCs w:val="28"/>
        </w:rPr>
      </w:pPr>
      <w:r w:rsidRPr="00035BFD">
        <w:rPr>
          <w:sz w:val="28"/>
          <w:szCs w:val="28"/>
        </w:rPr>
        <w:t>g</w:t>
      </w:r>
      <w:r w:rsidR="6CDF91CC" w:rsidRPr="00035BFD">
        <w:rPr>
          <w:sz w:val="28"/>
          <w:szCs w:val="28"/>
        </w:rPr>
        <w:t>NB-side Model</w:t>
      </w:r>
      <w:r w:rsidR="0AD6E997" w:rsidRPr="00035BFD">
        <w:rPr>
          <w:sz w:val="28"/>
          <w:szCs w:val="28"/>
        </w:rPr>
        <w:t xml:space="preserve"> for Positioning</w:t>
      </w:r>
    </w:p>
    <w:p w14:paraId="4B5628F0" w14:textId="716126D9" w:rsidR="65DBC6AA" w:rsidRPr="00035BFD" w:rsidRDefault="65DBC6AA" w:rsidP="3CA1F055">
      <w:pPr>
        <w:widowControl/>
        <w:rPr>
          <w:rFonts w:ascii="Times New Roman" w:eastAsia="Times New Roman" w:hAnsi="Times New Roman"/>
          <w:sz w:val="22"/>
          <w:szCs w:val="22"/>
        </w:rPr>
      </w:pPr>
    </w:p>
    <w:p w14:paraId="78FCF737" w14:textId="31C82800" w:rsidR="65DBC6AA" w:rsidRPr="00035BFD" w:rsidRDefault="0AD6E997" w:rsidP="3CA1F055">
      <w:pPr>
        <w:widowControl/>
        <w:rPr>
          <w:rFonts w:ascii="Times New Roman" w:eastAsia="Times New Roman" w:hAnsi="Times New Roman"/>
          <w:sz w:val="22"/>
          <w:szCs w:val="22"/>
        </w:rPr>
      </w:pPr>
      <w:r w:rsidRPr="00035BFD">
        <w:rPr>
          <w:rFonts w:ascii="Times New Roman" w:eastAsia="Times New Roman" w:hAnsi="Times New Roman"/>
          <w:sz w:val="22"/>
          <w:szCs w:val="22"/>
        </w:rPr>
        <w:t>The below table shows the mapping of functions to entities for positioning with gNB-side model.</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845"/>
        <w:gridCol w:w="3630"/>
        <w:gridCol w:w="4140"/>
      </w:tblGrid>
      <w:tr w:rsidR="3CA1F055" w:rsidRPr="00035BFD" w14:paraId="0ED55782"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454A1BB" w14:textId="1F5C258C"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b/>
                <w:bCs/>
                <w:sz w:val="20"/>
                <w:szCs w:val="20"/>
                <w:lang w:val="en-US"/>
              </w:rPr>
              <w:t>Use case</w:t>
            </w:r>
          </w:p>
        </w:tc>
        <w:tc>
          <w:tcPr>
            <w:tcW w:w="363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62DA563" w14:textId="3EDF08C4"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b/>
                <w:bCs/>
                <w:sz w:val="20"/>
                <w:szCs w:val="20"/>
                <w:lang w:val="en-US"/>
              </w:rPr>
              <w:t>AL/ML functions (if applicable)</w:t>
            </w:r>
          </w:p>
        </w:tc>
        <w:tc>
          <w:tcPr>
            <w:tcW w:w="414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45D61A9" w14:textId="207237D2"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b/>
                <w:bCs/>
                <w:sz w:val="20"/>
                <w:szCs w:val="20"/>
                <w:lang w:val="en-US"/>
              </w:rPr>
              <w:t>Mapped entities</w:t>
            </w:r>
          </w:p>
        </w:tc>
      </w:tr>
      <w:tr w:rsidR="3CA1F055" w:rsidRPr="00035BFD" w14:paraId="5CF16EF6"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171AF1A6" w14:textId="528A8265"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lastRenderedPageBreak/>
              <w:t>a)</w:t>
            </w:r>
          </w:p>
        </w:tc>
        <w:tc>
          <w:tcPr>
            <w:tcW w:w="363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F184AF2" w14:textId="23B44619"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Model training (offline training)</w:t>
            </w:r>
          </w:p>
        </w:tc>
        <w:tc>
          <w:tcPr>
            <w:tcW w:w="414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4845F54" w14:textId="5798C7F4"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gNB, OAM, [FFS: LMF]</w:t>
            </w:r>
          </w:p>
        </w:tc>
      </w:tr>
      <w:tr w:rsidR="3CA1F055" w:rsidRPr="00035BFD" w14:paraId="0E8968D8"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135AFD1" w14:textId="146E7D69"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b)</w:t>
            </w:r>
          </w:p>
        </w:tc>
        <w:tc>
          <w:tcPr>
            <w:tcW w:w="363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A3F36C0" w14:textId="01CDDE78"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Model transfer/delivery</w:t>
            </w:r>
          </w:p>
        </w:tc>
        <w:tc>
          <w:tcPr>
            <w:tcW w:w="414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72A6562C" w14:textId="5A2A8D06" w:rsidR="3CA1F055" w:rsidRPr="00035BFD" w:rsidRDefault="3CA1F055" w:rsidP="3CA1F055">
            <w:pPr>
              <w:pStyle w:val="Standard"/>
              <w:jc w:val="center"/>
              <w:rPr>
                <w:rFonts w:ascii="Times New Roman" w:eastAsia="Times New Roman" w:hAnsi="Times New Roman" w:cs="Times New Roman"/>
                <w:sz w:val="20"/>
                <w:szCs w:val="20"/>
                <w:lang w:val="de-DE"/>
              </w:rPr>
            </w:pPr>
            <w:r w:rsidRPr="00035BFD">
              <w:rPr>
                <w:rFonts w:ascii="Times New Roman" w:eastAsia="Times New Roman" w:hAnsi="Times New Roman" w:cs="Times New Roman"/>
                <w:sz w:val="20"/>
                <w:szCs w:val="20"/>
                <w:lang w:val="de-DE"/>
              </w:rPr>
              <w:t>OAM-&gt;gNB, [FFS: LMF-&gt;gNB]</w:t>
            </w:r>
          </w:p>
        </w:tc>
      </w:tr>
      <w:tr w:rsidR="3CA1F055" w:rsidRPr="00035BFD" w14:paraId="35ABC561"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80D64C0" w14:textId="6A81B389"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c)</w:t>
            </w:r>
          </w:p>
        </w:tc>
        <w:tc>
          <w:tcPr>
            <w:tcW w:w="363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DA91D71" w14:textId="4CBD2F35"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Inference</w:t>
            </w:r>
          </w:p>
        </w:tc>
        <w:tc>
          <w:tcPr>
            <w:tcW w:w="414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27046E33" w14:textId="11DDD12B"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gNB</w:t>
            </w:r>
          </w:p>
        </w:tc>
      </w:tr>
      <w:tr w:rsidR="3CA1F055" w:rsidRPr="00035BFD" w14:paraId="11F472F3"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6AAA221" w14:textId="50A09BC8"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d)</w:t>
            </w:r>
          </w:p>
        </w:tc>
        <w:tc>
          <w:tcPr>
            <w:tcW w:w="363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D59B104" w14:textId="5A4ECE1D"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Model/functionality monitoring</w:t>
            </w:r>
          </w:p>
        </w:tc>
        <w:tc>
          <w:tcPr>
            <w:tcW w:w="414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3C89990A" w14:textId="70B5E3E1"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gNB, [FFS: LMF]</w:t>
            </w:r>
          </w:p>
        </w:tc>
      </w:tr>
      <w:tr w:rsidR="3CA1F055" w:rsidRPr="00035BFD" w14:paraId="0B79BB75" w14:textId="77777777" w:rsidTr="3CA1F055">
        <w:trPr>
          <w:trHeight w:val="300"/>
        </w:trPr>
        <w:tc>
          <w:tcPr>
            <w:tcW w:w="1845"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09716B2" w14:textId="6FCFE169"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e)</w:t>
            </w:r>
          </w:p>
        </w:tc>
        <w:tc>
          <w:tcPr>
            <w:tcW w:w="363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0A6CB405" w14:textId="7AAF64D0"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Model/functionality control (selection, (de)activation, switching, fallback)</w:t>
            </w:r>
          </w:p>
        </w:tc>
        <w:tc>
          <w:tcPr>
            <w:tcW w:w="4140" w:type="dxa"/>
            <w:tcBorders>
              <w:top w:val="single" w:sz="6" w:space="0" w:color="000000"/>
              <w:left w:val="single" w:sz="6" w:space="0" w:color="000000"/>
              <w:bottom w:val="single" w:sz="6" w:space="0" w:color="000000"/>
              <w:right w:val="single" w:sz="6" w:space="0" w:color="000000"/>
            </w:tcBorders>
            <w:tcMar>
              <w:left w:w="90" w:type="dxa"/>
              <w:right w:w="90" w:type="dxa"/>
            </w:tcMar>
            <w:vAlign w:val="center"/>
          </w:tcPr>
          <w:p w14:paraId="636A4D1D" w14:textId="7273EB4B" w:rsidR="3CA1F055" w:rsidRPr="00035BFD" w:rsidRDefault="3CA1F055" w:rsidP="3CA1F055">
            <w:pPr>
              <w:pStyle w:val="Standard"/>
              <w:jc w:val="center"/>
              <w:rPr>
                <w:rFonts w:ascii="Times New Roman" w:eastAsia="Times New Roman" w:hAnsi="Times New Roman" w:cs="Times New Roman"/>
                <w:sz w:val="20"/>
                <w:szCs w:val="20"/>
              </w:rPr>
            </w:pPr>
            <w:r w:rsidRPr="00035BFD">
              <w:rPr>
                <w:rFonts w:ascii="Times New Roman" w:eastAsia="Times New Roman" w:hAnsi="Times New Roman" w:cs="Times New Roman"/>
                <w:sz w:val="20"/>
                <w:szCs w:val="20"/>
                <w:lang w:val="en-US"/>
              </w:rPr>
              <w:t>gNB, [FFS: LMF]</w:t>
            </w:r>
          </w:p>
        </w:tc>
      </w:tr>
    </w:tbl>
    <w:p w14:paraId="7237067C" w14:textId="585BCB3E" w:rsidR="65DBC6AA" w:rsidRPr="00035BFD" w:rsidRDefault="65DBC6AA" w:rsidP="3CA1F055">
      <w:pPr>
        <w:widowControl/>
        <w:rPr>
          <w:rFonts w:ascii="Times New Roman" w:eastAsia="Times New Roman" w:hAnsi="Times New Roman"/>
          <w:sz w:val="22"/>
          <w:szCs w:val="22"/>
        </w:rPr>
      </w:pPr>
    </w:p>
    <w:p w14:paraId="7F629445" w14:textId="03EF9D11" w:rsidR="65DBC6AA" w:rsidRPr="00035BFD" w:rsidRDefault="0AD6E997" w:rsidP="3CA1F055">
      <w:pPr>
        <w:widowControl/>
        <w:rPr>
          <w:rFonts w:ascii="Times New Roman" w:eastAsia="Times New Roman" w:hAnsi="Times New Roman"/>
          <w:sz w:val="24"/>
        </w:rPr>
      </w:pPr>
      <w:r w:rsidRPr="00035BFD">
        <w:rPr>
          <w:rFonts w:ascii="Times New Roman" w:eastAsia="Times New Roman" w:hAnsi="Times New Roman"/>
          <w:sz w:val="24"/>
        </w:rPr>
        <w:t>For model training, training data can be generated by the gNB, while the termination point for training data may include the gNB, or OAM. In TR, model training at LMF side is kept for further study. In positioning case, data from multiple gNB/TRPs are important and will be routed through LMF. It makes sense to use LMF for training, and eventually model monitoring and control. Therefore, during the normative phase this needs to be considered to study first its relevance and other impacts if any. AI/ML-enabled LMF can be used for model training. How to perform the model training is up to implementation. The trained model transfer to the gNB shall be carried out via NRPPa signalling.</w:t>
      </w:r>
    </w:p>
    <w:p w14:paraId="0B7CA478" w14:textId="3120AF3E" w:rsidR="65DBC6AA" w:rsidRPr="00035BFD" w:rsidRDefault="0AD6E997" w:rsidP="3CA1F055">
      <w:pPr>
        <w:widowControl/>
        <w:rPr>
          <w:rFonts w:ascii="Times New Roman" w:eastAsia="Times New Roman" w:hAnsi="Times New Roman"/>
          <w:sz w:val="24"/>
        </w:rPr>
      </w:pPr>
      <w:r w:rsidRPr="00035BFD">
        <w:rPr>
          <w:rFonts w:ascii="Times New Roman" w:eastAsia="Times New Roman" w:hAnsi="Times New Roman"/>
          <w:sz w:val="24"/>
        </w:rPr>
        <w:t>For gNB-side model inference, input data is internally available at gNB. For this case, the UE can also generate the necessary input data while the termination point for this input data lies within the gNB where the inference process is performed.</w:t>
      </w:r>
    </w:p>
    <w:p w14:paraId="04D63945" w14:textId="5A094CE5" w:rsidR="65DBC6AA" w:rsidRPr="00035BFD" w:rsidRDefault="0AD6E997" w:rsidP="3CA1F055">
      <w:pPr>
        <w:widowControl/>
        <w:rPr>
          <w:rFonts w:ascii="Times New Roman" w:eastAsia="Times New Roman" w:hAnsi="Times New Roman"/>
          <w:sz w:val="24"/>
        </w:rPr>
      </w:pPr>
      <w:r w:rsidRPr="00035BFD">
        <w:rPr>
          <w:rFonts w:ascii="Times New Roman" w:eastAsia="Times New Roman" w:hAnsi="Times New Roman"/>
          <w:sz w:val="24"/>
        </w:rPr>
        <w:t>For monitoring at the gNB side, and if needed, calculated performance metrics or data required for performance metric calculation, can at least be generated by the gNB. The model/functionality monitoring at the LMF side can be studied further. For monitoring at the LMF side, the gNB or UE can generate, if needed, calculated performance metrics or data required for performance metric calculation, while the termination point for these metrics is the LMF.</w:t>
      </w:r>
      <w:r w:rsidR="6A0B4B56" w:rsidRPr="00035BFD">
        <w:rPr>
          <w:rFonts w:ascii="Times New Roman" w:eastAsia="Times New Roman" w:hAnsi="Times New Roman"/>
          <w:sz w:val="24"/>
        </w:rPr>
        <w:t xml:space="preserve"> FFS the performance metrics.</w:t>
      </w:r>
    </w:p>
    <w:p w14:paraId="3C1304DD" w14:textId="7289096D" w:rsidR="65DBC6AA" w:rsidRPr="00035BFD" w:rsidRDefault="0AD6E997" w:rsidP="3CA1F055">
      <w:pPr>
        <w:widowControl/>
        <w:rPr>
          <w:rFonts w:ascii="Times New Roman" w:eastAsia="Times New Roman" w:hAnsi="Times New Roman"/>
          <w:sz w:val="24"/>
        </w:rPr>
      </w:pPr>
      <w:r w:rsidRPr="00035BFD">
        <w:rPr>
          <w:rFonts w:ascii="Times New Roman" w:eastAsia="Times New Roman" w:hAnsi="Times New Roman"/>
          <w:sz w:val="24"/>
        </w:rPr>
        <w:t>The model/functionality control (e.g., selection, (de)activation, switching, fallback, etc.) is performed by the gNB. The gNB evaluates the applicable condition of AI/ML model functionality and decides upon the selection/activation/deactivation/switching/fallback functionality control accordingly. The model/functionality control performed at the LMF can be studied further. If the monitoring is done at the gNB side, the LMF requests the applicable condition report of the AI/ML model functionality from the gNB and accordingly takes the control decision. If the monitoring is done within the LMF, the LMF evaluates the applicable condition of the AI/ML model functionality and takes the control decision accordingly.</w:t>
      </w:r>
      <w:r w:rsidR="3D49F221" w:rsidRPr="00035BFD">
        <w:rPr>
          <w:rFonts w:ascii="Times New Roman" w:eastAsia="Times New Roman" w:hAnsi="Times New Roman"/>
          <w:sz w:val="24"/>
        </w:rPr>
        <w:t xml:space="preserve"> </w:t>
      </w:r>
      <w:r w:rsidR="2C74AD28" w:rsidRPr="00035BFD">
        <w:rPr>
          <w:rFonts w:ascii="Times New Roman" w:eastAsia="Times New Roman" w:hAnsi="Times New Roman"/>
          <w:sz w:val="24"/>
        </w:rPr>
        <w:t>FFS the applicable condition.</w:t>
      </w:r>
    </w:p>
    <w:p w14:paraId="3C22D8DB" w14:textId="61812E31" w:rsidR="65DBC6AA" w:rsidRPr="00035BFD" w:rsidRDefault="65DBC6AA" w:rsidP="3CA1F055">
      <w:pPr>
        <w:widowControl/>
        <w:rPr>
          <w:rFonts w:ascii="Times New Roman" w:eastAsia="Times New Roman" w:hAnsi="Times New Roman"/>
          <w:sz w:val="22"/>
          <w:szCs w:val="22"/>
        </w:rPr>
      </w:pPr>
    </w:p>
    <w:p w14:paraId="438421DE" w14:textId="619DF894" w:rsidR="65DBC6AA" w:rsidRPr="00B738A8" w:rsidRDefault="0AD6E997"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11: For gNB-side model, the model training performed at the LMF can be considered.</w:t>
      </w:r>
    </w:p>
    <w:p w14:paraId="63766EEA" w14:textId="75EBE950" w:rsidR="65DBC6AA" w:rsidRPr="00B738A8" w:rsidRDefault="0AD6E997"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12: The trained model at the LMF can be transferred to the gNB via NRPPa signalling.</w:t>
      </w:r>
    </w:p>
    <w:p w14:paraId="39D333FC" w14:textId="55DF1062" w:rsidR="65DBC6AA" w:rsidRPr="00B738A8" w:rsidRDefault="0AD6E997"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13: For gNB-side model, the model/functionality monitoring at the LMF can be considered.</w:t>
      </w:r>
    </w:p>
    <w:p w14:paraId="62A501F7" w14:textId="6D467116" w:rsidR="65DBC6AA" w:rsidRPr="00B738A8" w:rsidRDefault="0AD6E997"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 xml:space="preserve">Proposal 14: For gNB-side model and if the monitoring is at the LMF side, the gNB or UE can generate, if needed, calculated performance metrics or data required for performance metric </w:t>
      </w:r>
      <w:r w:rsidRPr="00B738A8">
        <w:rPr>
          <w:rFonts w:ascii="Times New Roman" w:eastAsia="Times New Roman" w:hAnsi="Times New Roman"/>
          <w:b/>
          <w:bCs/>
          <w:sz w:val="24"/>
        </w:rPr>
        <w:lastRenderedPageBreak/>
        <w:t>calculation, while the termination point for these metrics is the LMF.</w:t>
      </w:r>
      <w:r w:rsidR="44153049" w:rsidRPr="00B738A8">
        <w:rPr>
          <w:rFonts w:ascii="Times New Roman" w:eastAsia="Times New Roman" w:hAnsi="Times New Roman"/>
          <w:b/>
          <w:bCs/>
          <w:sz w:val="24"/>
        </w:rPr>
        <w:t xml:space="preserve"> FFS the performance metrics.</w:t>
      </w:r>
    </w:p>
    <w:p w14:paraId="6CC7CB34" w14:textId="63020301" w:rsidR="65DBC6AA" w:rsidRPr="00B738A8" w:rsidRDefault="0AD6E997"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Proposal 15: For gNB-side model, the gNB evaluates the applicable condition of AI/ML model functionality and decides upon the selection/activation/deactivation/switching/fallback functionality control accordingly.</w:t>
      </w:r>
      <w:r w:rsidR="44050B3E" w:rsidRPr="00B738A8">
        <w:rPr>
          <w:rFonts w:ascii="Times New Roman" w:eastAsia="Times New Roman" w:hAnsi="Times New Roman"/>
          <w:b/>
          <w:bCs/>
          <w:sz w:val="24"/>
        </w:rPr>
        <w:t xml:space="preserve"> FFS</w:t>
      </w:r>
      <w:r w:rsidR="5DA89286" w:rsidRPr="00B738A8">
        <w:rPr>
          <w:rFonts w:ascii="Times New Roman" w:eastAsia="Times New Roman" w:hAnsi="Times New Roman"/>
          <w:b/>
          <w:bCs/>
          <w:sz w:val="24"/>
        </w:rPr>
        <w:t xml:space="preserve"> the</w:t>
      </w:r>
      <w:r w:rsidR="44050B3E" w:rsidRPr="00B738A8">
        <w:rPr>
          <w:rFonts w:ascii="Times New Roman" w:eastAsia="Times New Roman" w:hAnsi="Times New Roman"/>
          <w:b/>
          <w:bCs/>
          <w:sz w:val="24"/>
        </w:rPr>
        <w:t xml:space="preserve"> applicable condition.</w:t>
      </w:r>
    </w:p>
    <w:p w14:paraId="7A3040FA" w14:textId="14401F6E" w:rsidR="65DBC6AA" w:rsidRPr="00B738A8" w:rsidRDefault="0AD6E997"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16: For gNB-side model, the model/functionality control at the LMF can be considered.</w:t>
      </w:r>
    </w:p>
    <w:p w14:paraId="6D7F1D3F" w14:textId="7B977C43" w:rsidR="65DBC6AA" w:rsidRPr="00B738A8" w:rsidRDefault="0AD6E997"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Proposal 17: For gNB-side model and if the model/functionality control is at the LMF side and if the model monitoring is at the gNB side, the LMF requests the applicable condition report from the gNB and decides upon the selection/activation/deactivation/switching/fallback functionality control accordingly.</w:t>
      </w:r>
      <w:r w:rsidR="39142EBF" w:rsidRPr="00B738A8">
        <w:rPr>
          <w:rFonts w:ascii="Times New Roman" w:eastAsia="Times New Roman" w:hAnsi="Times New Roman"/>
          <w:b/>
          <w:bCs/>
          <w:sz w:val="24"/>
        </w:rPr>
        <w:t xml:space="preserve"> FFS </w:t>
      </w:r>
      <w:r w:rsidR="1E5FE1CF" w:rsidRPr="00B738A8">
        <w:rPr>
          <w:rFonts w:ascii="Times New Roman" w:eastAsia="Times New Roman" w:hAnsi="Times New Roman"/>
          <w:b/>
          <w:bCs/>
          <w:sz w:val="24"/>
        </w:rPr>
        <w:t>the a</w:t>
      </w:r>
      <w:r w:rsidR="39142EBF" w:rsidRPr="00B738A8">
        <w:rPr>
          <w:rFonts w:ascii="Times New Roman" w:eastAsia="Times New Roman" w:hAnsi="Times New Roman"/>
          <w:b/>
          <w:bCs/>
          <w:sz w:val="24"/>
        </w:rPr>
        <w:t>pplicable condition.</w:t>
      </w:r>
    </w:p>
    <w:p w14:paraId="79EECC69" w14:textId="709D2D63" w:rsidR="65DBC6AA" w:rsidRPr="00B738A8" w:rsidRDefault="0AD6E997"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Proposal 18: For gNB-side model and if the model/functionality control and the model monitoring are at the LMF side, the LMF evaluates the applicable condition of AI/ML model functionality and decides upon the selection/activation/deactivation/switching/fallback functionality control accordingly.</w:t>
      </w:r>
      <w:r w:rsidR="72D80343" w:rsidRPr="00B738A8">
        <w:rPr>
          <w:rFonts w:ascii="Times New Roman" w:eastAsia="Times New Roman" w:hAnsi="Times New Roman"/>
          <w:b/>
          <w:bCs/>
          <w:sz w:val="24"/>
        </w:rPr>
        <w:t xml:space="preserve"> FFS </w:t>
      </w:r>
      <w:r w:rsidR="7A2D2854" w:rsidRPr="00B738A8">
        <w:rPr>
          <w:rFonts w:ascii="Times New Roman" w:eastAsia="Times New Roman" w:hAnsi="Times New Roman"/>
          <w:b/>
          <w:bCs/>
          <w:sz w:val="24"/>
        </w:rPr>
        <w:t xml:space="preserve">the </w:t>
      </w:r>
      <w:r w:rsidR="72D80343" w:rsidRPr="00B738A8">
        <w:rPr>
          <w:rFonts w:ascii="Times New Roman" w:eastAsia="Times New Roman" w:hAnsi="Times New Roman"/>
          <w:b/>
          <w:bCs/>
          <w:sz w:val="24"/>
        </w:rPr>
        <w:t>applicable condition.</w:t>
      </w:r>
    </w:p>
    <w:p w14:paraId="7E987F95" w14:textId="2DF746B5" w:rsidR="65DBC6AA" w:rsidRPr="00035BFD" w:rsidRDefault="65DBC6AA" w:rsidP="3CA1F055">
      <w:pPr>
        <w:widowControl/>
        <w:rPr>
          <w:rFonts w:ascii="Times New Roman" w:eastAsia="Times New Roman" w:hAnsi="Times New Roman"/>
          <w:b/>
          <w:bCs/>
          <w:sz w:val="22"/>
          <w:szCs w:val="22"/>
        </w:rPr>
      </w:pPr>
    </w:p>
    <w:p w14:paraId="50ABFF24" w14:textId="12D0BE40" w:rsidR="65DBC6AA" w:rsidRPr="00035BFD" w:rsidRDefault="6F30654D" w:rsidP="00035BFD">
      <w:pPr>
        <w:pStyle w:val="Heading2"/>
        <w:rPr>
          <w:sz w:val="28"/>
          <w:szCs w:val="28"/>
        </w:rPr>
      </w:pPr>
      <w:r w:rsidRPr="00035BFD">
        <w:rPr>
          <w:sz w:val="28"/>
          <w:szCs w:val="28"/>
        </w:rPr>
        <w:t>Functionality, Granularity and Capability</w:t>
      </w:r>
    </w:p>
    <w:p w14:paraId="518F28A8" w14:textId="361EE2CF" w:rsidR="65DBC6AA" w:rsidRPr="003B5D8E" w:rsidRDefault="12C40EFF" w:rsidP="3CA1F055">
      <w:pPr>
        <w:widowControl/>
        <w:rPr>
          <w:rFonts w:ascii="Times New Roman" w:eastAsia="Times New Roman" w:hAnsi="Times New Roman"/>
          <w:sz w:val="24"/>
        </w:rPr>
      </w:pPr>
      <w:r w:rsidRPr="003B5D8E">
        <w:rPr>
          <w:rFonts w:ascii="Times New Roman" w:eastAsia="Times New Roman" w:hAnsi="Times New Roman"/>
          <w:sz w:val="24"/>
        </w:rPr>
        <w:t>The following agreements were made during RAN2#125-bis meeting</w:t>
      </w:r>
      <w:r w:rsidR="192AA563" w:rsidRPr="003B5D8E">
        <w:rPr>
          <w:rFonts w:ascii="Times New Roman" w:eastAsia="Times New Roman" w:hAnsi="Times New Roman"/>
          <w:sz w:val="24"/>
        </w:rPr>
        <w:t xml:space="preserve"> on </w:t>
      </w:r>
      <w:r w:rsidR="758F9007" w:rsidRPr="003B5D8E">
        <w:rPr>
          <w:rFonts w:ascii="Times New Roman" w:eastAsia="Times New Roman" w:hAnsi="Times New Roman"/>
          <w:sz w:val="24"/>
        </w:rPr>
        <w:t>LCM for the UE-sided model.</w:t>
      </w:r>
    </w:p>
    <w:p w14:paraId="17A17E49" w14:textId="50EFBC62" w:rsidR="65DBC6AA" w:rsidRPr="00B738A8" w:rsidRDefault="077C483F" w:rsidP="3CA1F055">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4"/>
        </w:rPr>
      </w:pPr>
      <w:r w:rsidRPr="00B738A8">
        <w:rPr>
          <w:rFonts w:ascii="Times New Roman" w:eastAsia="Times New Roman" w:hAnsi="Times New Roman"/>
          <w:sz w:val="24"/>
        </w:rPr>
        <w:t>Which AI/ML-enabled Features/FGs and functionalities are supported should be standardized. The details wait for RAN1’s progress. “supported” means that the UE is capable of supporting the functionality</w:t>
      </w:r>
      <w:r w:rsidR="339ACD32" w:rsidRPr="00B738A8">
        <w:rPr>
          <w:rFonts w:ascii="Times New Roman" w:eastAsia="Times New Roman" w:hAnsi="Times New Roman"/>
          <w:sz w:val="24"/>
        </w:rPr>
        <w:t xml:space="preserve"> </w:t>
      </w:r>
      <w:r w:rsidRPr="00B738A8">
        <w:rPr>
          <w:rFonts w:ascii="Times New Roman" w:eastAsia="Times New Roman" w:hAnsi="Times New Roman"/>
          <w:sz w:val="24"/>
        </w:rPr>
        <w:t>and</w:t>
      </w:r>
      <w:r w:rsidR="7C6D821F" w:rsidRPr="00B738A8">
        <w:rPr>
          <w:rFonts w:ascii="Times New Roman" w:eastAsia="Times New Roman" w:hAnsi="Times New Roman"/>
          <w:sz w:val="24"/>
        </w:rPr>
        <w:t xml:space="preserve"> </w:t>
      </w:r>
      <w:r w:rsidRPr="00B738A8">
        <w:rPr>
          <w:rFonts w:ascii="Times New Roman" w:eastAsia="Times New Roman" w:hAnsi="Times New Roman"/>
          <w:sz w:val="24"/>
        </w:rPr>
        <w:t xml:space="preserve">doesn’t mean </w:t>
      </w:r>
      <w:r w:rsidR="3074982B" w:rsidRPr="00B738A8">
        <w:rPr>
          <w:rFonts w:ascii="Times New Roman" w:eastAsia="Times New Roman" w:hAnsi="Times New Roman"/>
          <w:sz w:val="24"/>
        </w:rPr>
        <w:t>necessarily</w:t>
      </w:r>
      <w:r w:rsidRPr="00B738A8">
        <w:rPr>
          <w:rFonts w:ascii="Times New Roman" w:eastAsia="Times New Roman" w:hAnsi="Times New Roman"/>
          <w:sz w:val="24"/>
        </w:rPr>
        <w:t xml:space="preserve"> that the UE has the model available. FFS what functionality refers to.</w:t>
      </w:r>
    </w:p>
    <w:p w14:paraId="18D42FD7" w14:textId="402078A7" w:rsidR="65DBC6AA" w:rsidRPr="00B738A8" w:rsidRDefault="077C483F" w:rsidP="3CA1F055">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4"/>
        </w:rPr>
      </w:pPr>
      <w:r w:rsidRPr="00B738A8">
        <w:rPr>
          <w:rFonts w:ascii="Times New Roman" w:eastAsia="Times New Roman" w:hAnsi="Times New Roman"/>
          <w:sz w:val="24"/>
        </w:rPr>
        <w:t>Supported AI/ML-enabled Features/FGs and supported functionalities are included in UE capability.</w:t>
      </w:r>
    </w:p>
    <w:p w14:paraId="7A087292" w14:textId="18BE7911" w:rsidR="65DBC6AA" w:rsidRPr="00B738A8" w:rsidRDefault="4DD12021" w:rsidP="3CA1F055">
      <w:pPr>
        <w:widowControl/>
        <w:pBdr>
          <w:top w:val="single" w:sz="4" w:space="4" w:color="000000"/>
          <w:left w:val="single" w:sz="4" w:space="4" w:color="000000"/>
          <w:bottom w:val="single" w:sz="4" w:space="4" w:color="000000"/>
          <w:right w:val="single" w:sz="4" w:space="4" w:color="000000"/>
        </w:pBdr>
        <w:jc w:val="left"/>
        <w:rPr>
          <w:rFonts w:ascii="Times New Roman" w:eastAsia="Times New Roman" w:hAnsi="Times New Roman"/>
          <w:sz w:val="24"/>
        </w:rPr>
      </w:pPr>
      <w:r w:rsidRPr="00B738A8">
        <w:rPr>
          <w:rFonts w:ascii="Times New Roman" w:eastAsia="Times New Roman" w:hAnsi="Times New Roman"/>
          <w:sz w:val="24"/>
        </w:rPr>
        <w:t>Support proactive reporting of UE-sided applicable functionality, e.g., the UE reports its applicable AI/ML</w:t>
      </w:r>
      <w:r w:rsidR="5CDA3AA4" w:rsidRPr="00B738A8">
        <w:rPr>
          <w:rFonts w:ascii="Times New Roman" w:eastAsia="Times New Roman" w:hAnsi="Times New Roman"/>
          <w:sz w:val="24"/>
        </w:rPr>
        <w:t xml:space="preserve"> </w:t>
      </w:r>
      <w:r w:rsidRPr="00B738A8">
        <w:rPr>
          <w:rFonts w:ascii="Times New Roman" w:eastAsia="Times New Roman" w:hAnsi="Times New Roman"/>
          <w:sz w:val="24"/>
        </w:rPr>
        <w:t xml:space="preserve">functionalities via UAI message/LPP </w:t>
      </w:r>
      <w:r w:rsidR="65DBC6AA" w:rsidRPr="00B738A8">
        <w:rPr>
          <w:rFonts w:ascii="Times New Roman" w:hAnsi="Times New Roman"/>
          <w:sz w:val="22"/>
          <w:szCs w:val="28"/>
        </w:rPr>
        <w:tab/>
      </w:r>
      <w:r w:rsidRPr="00B738A8">
        <w:rPr>
          <w:rFonts w:ascii="Times New Roman" w:eastAsia="Times New Roman" w:hAnsi="Times New Roman"/>
          <w:sz w:val="24"/>
        </w:rPr>
        <w:t>message.</w:t>
      </w:r>
    </w:p>
    <w:p w14:paraId="4981AFCA" w14:textId="69DA4817" w:rsidR="65DBC6AA" w:rsidRPr="00B738A8" w:rsidRDefault="059171A9" w:rsidP="3CA1F055">
      <w:pPr>
        <w:widowControl/>
        <w:pBdr>
          <w:top w:val="single" w:sz="4" w:space="4" w:color="000000"/>
          <w:left w:val="single" w:sz="4" w:space="4" w:color="000000"/>
          <w:bottom w:val="single" w:sz="4" w:space="4" w:color="000000"/>
          <w:right w:val="single" w:sz="4" w:space="4" w:color="000000"/>
        </w:pBdr>
        <w:jc w:val="left"/>
        <w:rPr>
          <w:rFonts w:ascii="Times New Roman" w:eastAsia="Times New Roman" w:hAnsi="Times New Roman"/>
          <w:sz w:val="24"/>
        </w:rPr>
      </w:pPr>
      <w:r w:rsidRPr="00B738A8">
        <w:rPr>
          <w:rFonts w:ascii="Times New Roman" w:eastAsia="Times New Roman" w:hAnsi="Times New Roman"/>
          <w:sz w:val="24"/>
        </w:rPr>
        <w:t>Support reactive reporting of UE-sided applicable functionality. The NW configures AI/ML functionalities</w:t>
      </w:r>
      <w:r w:rsidR="35DCAEA3" w:rsidRPr="00B738A8">
        <w:rPr>
          <w:rFonts w:ascii="Times New Roman" w:eastAsia="Times New Roman" w:hAnsi="Times New Roman"/>
          <w:sz w:val="24"/>
        </w:rPr>
        <w:t xml:space="preserve"> </w:t>
      </w:r>
      <w:r w:rsidRPr="00B738A8">
        <w:rPr>
          <w:rFonts w:ascii="Times New Roman" w:eastAsia="Times New Roman" w:hAnsi="Times New Roman"/>
          <w:sz w:val="24"/>
        </w:rPr>
        <w:t>via RRC/LPP message. FFS what the configuration contains. FFS how to report applicable functionality and</w:t>
      </w:r>
      <w:r w:rsidR="03E8ED9E" w:rsidRPr="00B738A8">
        <w:rPr>
          <w:rFonts w:ascii="Times New Roman" w:eastAsia="Times New Roman" w:hAnsi="Times New Roman"/>
          <w:sz w:val="24"/>
        </w:rPr>
        <w:t xml:space="preserve"> </w:t>
      </w:r>
      <w:r w:rsidRPr="00B738A8">
        <w:rPr>
          <w:rFonts w:ascii="Times New Roman" w:eastAsia="Times New Roman" w:hAnsi="Times New Roman"/>
          <w:sz w:val="24"/>
        </w:rPr>
        <w:t>what is applicable functionality.</w:t>
      </w:r>
    </w:p>
    <w:p w14:paraId="58B4D045" w14:textId="31FA2BFB" w:rsidR="65DBC6AA" w:rsidRPr="00B738A8" w:rsidRDefault="3E3D6C02" w:rsidP="3CA1F055">
      <w:pPr>
        <w:widowControl/>
        <w:pBdr>
          <w:top w:val="single" w:sz="4" w:space="4" w:color="000000"/>
          <w:left w:val="single" w:sz="4" w:space="4" w:color="000000"/>
          <w:bottom w:val="single" w:sz="4" w:space="4" w:color="000000"/>
          <w:right w:val="single" w:sz="4" w:space="4" w:color="000000"/>
        </w:pBdr>
        <w:jc w:val="left"/>
        <w:rPr>
          <w:rFonts w:ascii="Times New Roman" w:eastAsia="Times New Roman" w:hAnsi="Times New Roman"/>
          <w:sz w:val="24"/>
        </w:rPr>
      </w:pPr>
      <w:r w:rsidRPr="00B738A8">
        <w:rPr>
          <w:rFonts w:ascii="Times New Roman" w:eastAsia="Times New Roman" w:hAnsi="Times New Roman"/>
          <w:sz w:val="24"/>
        </w:rPr>
        <w:t>FFS how the two approaches will be specified and whether we can combine them into one procedure. FFS</w:t>
      </w:r>
      <w:r w:rsidR="7E237A16" w:rsidRPr="00B738A8">
        <w:rPr>
          <w:rFonts w:ascii="Times New Roman" w:eastAsia="Times New Roman" w:hAnsi="Times New Roman"/>
          <w:sz w:val="24"/>
        </w:rPr>
        <w:t xml:space="preserve"> </w:t>
      </w:r>
      <w:r w:rsidRPr="00B738A8">
        <w:rPr>
          <w:rFonts w:ascii="Times New Roman" w:eastAsia="Times New Roman" w:hAnsi="Times New Roman"/>
          <w:sz w:val="24"/>
        </w:rPr>
        <w:t>how to report applicable functionality, what is applicable functionality, how the UE determines which</w:t>
      </w:r>
      <w:r w:rsidR="41D2724A" w:rsidRPr="00B738A8">
        <w:rPr>
          <w:rFonts w:ascii="Times New Roman" w:eastAsia="Times New Roman" w:hAnsi="Times New Roman"/>
          <w:sz w:val="24"/>
        </w:rPr>
        <w:t xml:space="preserve"> </w:t>
      </w:r>
      <w:r w:rsidRPr="00B738A8">
        <w:rPr>
          <w:rFonts w:ascii="Times New Roman" w:eastAsia="Times New Roman" w:hAnsi="Times New Roman"/>
          <w:sz w:val="24"/>
        </w:rPr>
        <w:t>function is applicable or not (if it is needed).</w:t>
      </w:r>
    </w:p>
    <w:p w14:paraId="2E3AD4B8" w14:textId="37B9C843" w:rsidR="65DBC6AA" w:rsidRPr="00B738A8" w:rsidRDefault="5206C042" w:rsidP="3CA1F055">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4"/>
        </w:rPr>
      </w:pPr>
      <w:r w:rsidRPr="00B738A8">
        <w:rPr>
          <w:rFonts w:ascii="Times New Roman" w:eastAsia="Times New Roman" w:hAnsi="Times New Roman"/>
          <w:sz w:val="24"/>
        </w:rPr>
        <w:t>For UE-sided model, for the functionality management, the “network decision, network-initiated”</w:t>
      </w:r>
      <w:r w:rsidR="6D73F7EC" w:rsidRPr="00B738A8">
        <w:rPr>
          <w:rFonts w:ascii="Times New Roman" w:eastAsia="Times New Roman" w:hAnsi="Times New Roman"/>
          <w:sz w:val="24"/>
        </w:rPr>
        <w:t xml:space="preserve"> </w:t>
      </w:r>
      <w:r w:rsidRPr="00B738A8">
        <w:rPr>
          <w:rFonts w:ascii="Times New Roman" w:eastAsia="Times New Roman" w:hAnsi="Times New Roman"/>
          <w:sz w:val="24"/>
        </w:rPr>
        <w:t>AI/ML</w:t>
      </w:r>
      <w:r w:rsidR="679193AA" w:rsidRPr="00B738A8">
        <w:rPr>
          <w:rFonts w:ascii="Times New Roman" w:eastAsia="Times New Roman" w:hAnsi="Times New Roman"/>
          <w:sz w:val="24"/>
        </w:rPr>
        <w:t xml:space="preserve"> </w:t>
      </w:r>
      <w:r w:rsidRPr="00B738A8">
        <w:rPr>
          <w:rFonts w:ascii="Times New Roman" w:eastAsia="Times New Roman" w:hAnsi="Times New Roman"/>
          <w:sz w:val="24"/>
        </w:rPr>
        <w:t>management is supported as a baseline. The following can be considered further “UE autonomous, decision</w:t>
      </w:r>
      <w:r w:rsidR="151B15ED" w:rsidRPr="00B738A8">
        <w:rPr>
          <w:rFonts w:ascii="Times New Roman" w:eastAsia="Times New Roman" w:hAnsi="Times New Roman"/>
          <w:sz w:val="24"/>
        </w:rPr>
        <w:t xml:space="preserve"> </w:t>
      </w:r>
      <w:r w:rsidRPr="00B738A8">
        <w:rPr>
          <w:rFonts w:ascii="Times New Roman" w:eastAsia="Times New Roman" w:hAnsi="Times New Roman"/>
          <w:sz w:val="24"/>
        </w:rPr>
        <w:t>reported to the network”, “Network decision, UE-initiated” (i.e. proactive approach).</w:t>
      </w:r>
    </w:p>
    <w:p w14:paraId="67B45C99" w14:textId="34C4A5EF" w:rsidR="65DBC6AA" w:rsidRPr="00B738A8" w:rsidRDefault="048D968D" w:rsidP="3CA1F055">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4"/>
        </w:rPr>
      </w:pPr>
      <w:r w:rsidRPr="00B738A8">
        <w:rPr>
          <w:rFonts w:ascii="Times New Roman" w:eastAsia="Times New Roman" w:hAnsi="Times New Roman"/>
          <w:sz w:val="24"/>
        </w:rPr>
        <w:t xml:space="preserve">“UE-autonomous, </w:t>
      </w:r>
      <w:r w:rsidR="65DBC6AA" w:rsidRPr="00B738A8">
        <w:rPr>
          <w:rFonts w:ascii="Times New Roman" w:hAnsi="Times New Roman"/>
          <w:sz w:val="22"/>
          <w:szCs w:val="28"/>
        </w:rPr>
        <w:tab/>
      </w:r>
      <w:r w:rsidRPr="00B738A8">
        <w:rPr>
          <w:rFonts w:ascii="Times New Roman" w:eastAsia="Times New Roman" w:hAnsi="Times New Roman"/>
          <w:sz w:val="24"/>
        </w:rPr>
        <w:t>UE’s decision is not reported to the network” is not considered for Rel-19.</w:t>
      </w:r>
    </w:p>
    <w:p w14:paraId="611E62E9" w14:textId="22CC9226" w:rsidR="65DBC6AA" w:rsidRPr="00035BFD" w:rsidRDefault="65DBC6AA" w:rsidP="3CA1F055">
      <w:pPr>
        <w:widowControl/>
        <w:rPr>
          <w:rFonts w:ascii="Times New Roman" w:eastAsia="Times New Roman" w:hAnsi="Times New Roman"/>
          <w:sz w:val="22"/>
          <w:szCs w:val="22"/>
        </w:rPr>
      </w:pPr>
    </w:p>
    <w:p w14:paraId="5D8C66EC" w14:textId="4485E0ED" w:rsidR="65DBC6AA" w:rsidRPr="003B5D8E" w:rsidRDefault="5B6E12A6" w:rsidP="3CA1F055">
      <w:pPr>
        <w:widowControl/>
        <w:rPr>
          <w:rFonts w:ascii="Times New Roman" w:eastAsia="Times New Roman" w:hAnsi="Times New Roman"/>
          <w:sz w:val="24"/>
        </w:rPr>
      </w:pPr>
      <w:r w:rsidRPr="003B5D8E">
        <w:rPr>
          <w:rFonts w:ascii="Times New Roman" w:eastAsia="Times New Roman" w:hAnsi="Times New Roman"/>
          <w:sz w:val="24"/>
        </w:rPr>
        <w:t xml:space="preserve">The functionality for the positioning </w:t>
      </w:r>
      <w:r w:rsidR="3F7AC523" w:rsidRPr="003B5D8E">
        <w:rPr>
          <w:rFonts w:ascii="Times New Roman" w:eastAsia="Times New Roman" w:hAnsi="Times New Roman"/>
          <w:sz w:val="24"/>
        </w:rPr>
        <w:t xml:space="preserve">use </w:t>
      </w:r>
      <w:r w:rsidRPr="003B5D8E">
        <w:rPr>
          <w:rFonts w:ascii="Times New Roman" w:eastAsia="Times New Roman" w:hAnsi="Times New Roman"/>
          <w:sz w:val="24"/>
        </w:rPr>
        <w:t xml:space="preserve">case refers to </w:t>
      </w:r>
      <w:r w:rsidR="26C2F4A9" w:rsidRPr="003B5D8E">
        <w:rPr>
          <w:rFonts w:ascii="Times New Roman" w:eastAsia="Times New Roman" w:hAnsi="Times New Roman"/>
          <w:sz w:val="24"/>
        </w:rPr>
        <w:t xml:space="preserve">the AI/ML-enabled features </w:t>
      </w:r>
      <w:r w:rsidR="1240B1DD" w:rsidRPr="003B5D8E">
        <w:rPr>
          <w:rFonts w:ascii="Times New Roman" w:eastAsia="Times New Roman" w:hAnsi="Times New Roman"/>
          <w:sz w:val="24"/>
        </w:rPr>
        <w:t xml:space="preserve">that can be used to </w:t>
      </w:r>
      <w:r w:rsidR="384A56D6" w:rsidRPr="003B5D8E">
        <w:rPr>
          <w:rFonts w:ascii="Times New Roman" w:eastAsia="Times New Roman" w:hAnsi="Times New Roman"/>
          <w:sz w:val="24"/>
        </w:rPr>
        <w:t xml:space="preserve">enable </w:t>
      </w:r>
      <w:r w:rsidR="1240B1DD" w:rsidRPr="003B5D8E">
        <w:rPr>
          <w:rFonts w:ascii="Times New Roman" w:eastAsia="Times New Roman" w:hAnsi="Times New Roman"/>
          <w:sz w:val="24"/>
        </w:rPr>
        <w:t xml:space="preserve">the positioning computation. </w:t>
      </w:r>
      <w:r w:rsidR="387C6AC7" w:rsidRPr="003B5D8E">
        <w:rPr>
          <w:rFonts w:ascii="Times New Roman" w:eastAsia="Times New Roman" w:hAnsi="Times New Roman"/>
          <w:sz w:val="24"/>
        </w:rPr>
        <w:t xml:space="preserve">The UE capability message shall indicate the list of supported functionalities by the UE. </w:t>
      </w:r>
      <w:r w:rsidR="6BEC8705" w:rsidRPr="003B5D8E">
        <w:rPr>
          <w:rFonts w:ascii="Times New Roman" w:eastAsia="Times New Roman" w:hAnsi="Times New Roman"/>
          <w:sz w:val="24"/>
        </w:rPr>
        <w:t>Applicable</w:t>
      </w:r>
      <w:r w:rsidR="5A8581F7" w:rsidRPr="003B5D8E">
        <w:rPr>
          <w:rFonts w:ascii="Times New Roman" w:eastAsia="Times New Roman" w:hAnsi="Times New Roman"/>
          <w:sz w:val="24"/>
        </w:rPr>
        <w:t xml:space="preserve"> functionality is </w:t>
      </w:r>
      <w:r w:rsidR="6085A299" w:rsidRPr="003B5D8E">
        <w:rPr>
          <w:rFonts w:ascii="Times New Roman" w:eastAsia="Times New Roman" w:hAnsi="Times New Roman"/>
          <w:sz w:val="24"/>
        </w:rPr>
        <w:t>determined</w:t>
      </w:r>
      <w:r w:rsidR="5A8581F7" w:rsidRPr="003B5D8E">
        <w:rPr>
          <w:rFonts w:ascii="Times New Roman" w:eastAsia="Times New Roman" w:hAnsi="Times New Roman"/>
          <w:sz w:val="24"/>
        </w:rPr>
        <w:t xml:space="preserve"> based on the </w:t>
      </w:r>
      <w:r w:rsidR="64FA3EDD" w:rsidRPr="003B5D8E">
        <w:rPr>
          <w:rFonts w:ascii="Times New Roman" w:eastAsia="Times New Roman" w:hAnsi="Times New Roman"/>
          <w:sz w:val="24"/>
        </w:rPr>
        <w:t>scenarios, locations, configuration, and deployments, among other factors</w:t>
      </w:r>
      <w:r w:rsidR="5F252BEA" w:rsidRPr="003B5D8E">
        <w:rPr>
          <w:rFonts w:ascii="Times New Roman" w:eastAsia="Times New Roman" w:hAnsi="Times New Roman"/>
          <w:sz w:val="24"/>
        </w:rPr>
        <w:t>,</w:t>
      </w:r>
      <w:r w:rsidR="64FA3EDD" w:rsidRPr="003B5D8E">
        <w:rPr>
          <w:rFonts w:ascii="Times New Roman" w:eastAsia="Times New Roman" w:hAnsi="Times New Roman"/>
          <w:sz w:val="24"/>
        </w:rPr>
        <w:t xml:space="preserve"> </w:t>
      </w:r>
      <w:r w:rsidR="0C5C0325" w:rsidRPr="003B5D8E">
        <w:rPr>
          <w:rFonts w:ascii="Times New Roman" w:eastAsia="Times New Roman" w:hAnsi="Times New Roman"/>
          <w:sz w:val="24"/>
        </w:rPr>
        <w:t xml:space="preserve">and </w:t>
      </w:r>
      <w:r w:rsidR="26E6DD1D" w:rsidRPr="003B5D8E">
        <w:rPr>
          <w:rFonts w:ascii="Times New Roman" w:eastAsia="Times New Roman" w:hAnsi="Times New Roman"/>
          <w:sz w:val="24"/>
        </w:rPr>
        <w:t>the UE reports it to the network either reactively or proactively</w:t>
      </w:r>
      <w:r w:rsidR="5A8581F7" w:rsidRPr="003B5D8E">
        <w:rPr>
          <w:rFonts w:ascii="Times New Roman" w:eastAsia="Times New Roman" w:hAnsi="Times New Roman"/>
          <w:sz w:val="24"/>
        </w:rPr>
        <w:t xml:space="preserve">. </w:t>
      </w:r>
      <w:r w:rsidR="59F3FE59" w:rsidRPr="003B5D8E">
        <w:rPr>
          <w:rFonts w:ascii="Times New Roman" w:eastAsia="Times New Roman" w:hAnsi="Times New Roman"/>
          <w:sz w:val="24"/>
        </w:rPr>
        <w:t>In reactive reporting of UE-sided applicable functionality</w:t>
      </w:r>
      <w:r w:rsidR="7D1C83B4" w:rsidRPr="003B5D8E">
        <w:rPr>
          <w:rFonts w:ascii="Times New Roman" w:eastAsia="Times New Roman" w:hAnsi="Times New Roman"/>
          <w:sz w:val="24"/>
        </w:rPr>
        <w:t>(es)</w:t>
      </w:r>
      <w:r w:rsidR="59F3FE59" w:rsidRPr="003B5D8E">
        <w:rPr>
          <w:rFonts w:ascii="Times New Roman" w:eastAsia="Times New Roman" w:hAnsi="Times New Roman"/>
          <w:sz w:val="24"/>
        </w:rPr>
        <w:t>, t</w:t>
      </w:r>
      <w:r w:rsidR="79663FE3" w:rsidRPr="003B5D8E">
        <w:rPr>
          <w:rFonts w:ascii="Times New Roman" w:eastAsia="Times New Roman" w:hAnsi="Times New Roman"/>
          <w:sz w:val="24"/>
        </w:rPr>
        <w:t xml:space="preserve">he network </w:t>
      </w:r>
      <w:r w:rsidR="0083F003" w:rsidRPr="003B5D8E">
        <w:rPr>
          <w:rFonts w:ascii="Times New Roman" w:eastAsia="Times New Roman" w:hAnsi="Times New Roman"/>
          <w:sz w:val="24"/>
        </w:rPr>
        <w:t xml:space="preserve">may </w:t>
      </w:r>
      <w:r w:rsidR="322EA3DD" w:rsidRPr="003B5D8E">
        <w:rPr>
          <w:rFonts w:ascii="Times New Roman" w:eastAsia="Times New Roman" w:hAnsi="Times New Roman"/>
          <w:sz w:val="24"/>
        </w:rPr>
        <w:t>request for the</w:t>
      </w:r>
      <w:r w:rsidR="5FD6629B" w:rsidRPr="003B5D8E">
        <w:rPr>
          <w:rFonts w:ascii="Times New Roman" w:eastAsia="Times New Roman" w:hAnsi="Times New Roman"/>
          <w:sz w:val="24"/>
        </w:rPr>
        <w:t xml:space="preserve"> applicable functionalit</w:t>
      </w:r>
      <w:r w:rsidR="11811676" w:rsidRPr="003B5D8E">
        <w:rPr>
          <w:rFonts w:ascii="Times New Roman" w:eastAsia="Times New Roman" w:hAnsi="Times New Roman"/>
          <w:sz w:val="24"/>
        </w:rPr>
        <w:t>y(es)</w:t>
      </w:r>
      <w:r w:rsidR="5FD6629B" w:rsidRPr="003B5D8E">
        <w:rPr>
          <w:rFonts w:ascii="Times New Roman" w:eastAsia="Times New Roman" w:hAnsi="Times New Roman"/>
          <w:sz w:val="24"/>
        </w:rPr>
        <w:t xml:space="preserve"> </w:t>
      </w:r>
      <w:r w:rsidR="68B7F0F3" w:rsidRPr="003B5D8E">
        <w:rPr>
          <w:rFonts w:ascii="Times New Roman" w:eastAsia="Times New Roman" w:hAnsi="Times New Roman"/>
          <w:sz w:val="24"/>
        </w:rPr>
        <w:t>and the UE provides the relevant information in response via UAI</w:t>
      </w:r>
      <w:r w:rsidR="0CF34BFD" w:rsidRPr="003B5D8E">
        <w:rPr>
          <w:rFonts w:ascii="Times New Roman" w:eastAsia="Times New Roman" w:hAnsi="Times New Roman"/>
          <w:sz w:val="24"/>
        </w:rPr>
        <w:t>/LPP message</w:t>
      </w:r>
      <w:r w:rsidR="79663FE3" w:rsidRPr="003B5D8E">
        <w:rPr>
          <w:rFonts w:ascii="Times New Roman" w:eastAsia="Times New Roman" w:hAnsi="Times New Roman"/>
          <w:sz w:val="24"/>
        </w:rPr>
        <w:t>.</w:t>
      </w:r>
      <w:r w:rsidR="64EF1282" w:rsidRPr="003B5D8E">
        <w:rPr>
          <w:rFonts w:ascii="Times New Roman" w:eastAsia="Times New Roman" w:hAnsi="Times New Roman"/>
          <w:sz w:val="24"/>
        </w:rPr>
        <w:t xml:space="preserve"> </w:t>
      </w:r>
      <w:r w:rsidR="141C1815" w:rsidRPr="003B5D8E">
        <w:rPr>
          <w:rFonts w:ascii="Times New Roman" w:eastAsia="Times New Roman" w:hAnsi="Times New Roman"/>
          <w:sz w:val="24"/>
        </w:rPr>
        <w:t>In proactive reporting, t</w:t>
      </w:r>
      <w:r w:rsidR="54C3BECA" w:rsidRPr="003B5D8E">
        <w:rPr>
          <w:rFonts w:ascii="Times New Roman" w:eastAsia="Times New Roman" w:hAnsi="Times New Roman"/>
          <w:sz w:val="24"/>
        </w:rPr>
        <w:t xml:space="preserve">he UE </w:t>
      </w:r>
      <w:r w:rsidR="3A6E062C" w:rsidRPr="003B5D8E">
        <w:rPr>
          <w:rFonts w:ascii="Times New Roman" w:eastAsia="Times New Roman" w:hAnsi="Times New Roman"/>
          <w:sz w:val="24"/>
        </w:rPr>
        <w:t xml:space="preserve">reports its applicable AI/ML functionalities </w:t>
      </w:r>
      <w:r w:rsidR="3FE7C2B5" w:rsidRPr="003B5D8E">
        <w:rPr>
          <w:rFonts w:ascii="Times New Roman" w:eastAsia="Times New Roman" w:hAnsi="Times New Roman"/>
          <w:sz w:val="24"/>
        </w:rPr>
        <w:t xml:space="preserve">unsolicited </w:t>
      </w:r>
      <w:r w:rsidR="3A6E062C" w:rsidRPr="003B5D8E">
        <w:rPr>
          <w:rFonts w:ascii="Times New Roman" w:eastAsia="Times New Roman" w:hAnsi="Times New Roman"/>
          <w:sz w:val="24"/>
        </w:rPr>
        <w:t>via UAI</w:t>
      </w:r>
      <w:r w:rsidR="5CEDEACB" w:rsidRPr="003B5D8E">
        <w:rPr>
          <w:rFonts w:ascii="Times New Roman" w:eastAsia="Times New Roman" w:hAnsi="Times New Roman"/>
          <w:sz w:val="24"/>
        </w:rPr>
        <w:t>/LPP</w:t>
      </w:r>
      <w:r w:rsidR="3A6E062C" w:rsidRPr="003B5D8E">
        <w:rPr>
          <w:rFonts w:ascii="Times New Roman" w:eastAsia="Times New Roman" w:hAnsi="Times New Roman"/>
          <w:sz w:val="24"/>
        </w:rPr>
        <w:t xml:space="preserve"> messag</w:t>
      </w:r>
      <w:r w:rsidR="50754F92" w:rsidRPr="003B5D8E">
        <w:rPr>
          <w:rFonts w:ascii="Times New Roman" w:eastAsia="Times New Roman" w:hAnsi="Times New Roman"/>
          <w:sz w:val="24"/>
        </w:rPr>
        <w:t>e</w:t>
      </w:r>
      <w:r w:rsidR="3A6E062C" w:rsidRPr="003B5D8E">
        <w:rPr>
          <w:rFonts w:ascii="Times New Roman" w:eastAsia="Times New Roman" w:hAnsi="Times New Roman"/>
          <w:sz w:val="24"/>
        </w:rPr>
        <w:t>.</w:t>
      </w:r>
    </w:p>
    <w:p w14:paraId="1AF255F6" w14:textId="2E7AEBA5" w:rsidR="65DBC6AA" w:rsidRPr="003B5D8E" w:rsidRDefault="65DBC6AA" w:rsidP="3CA1F055">
      <w:pPr>
        <w:widowControl/>
        <w:rPr>
          <w:rFonts w:ascii="Times New Roman" w:eastAsia="Times New Roman" w:hAnsi="Times New Roman"/>
          <w:sz w:val="24"/>
        </w:rPr>
      </w:pPr>
    </w:p>
    <w:p w14:paraId="1BBE7288" w14:textId="530D9FDE" w:rsidR="1E578BDA" w:rsidRPr="00B738A8" w:rsidRDefault="1E578BDA"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B738A8">
        <w:rPr>
          <w:rFonts w:ascii="Times New Roman" w:hAnsi="Times New Roman"/>
          <w:b/>
          <w:bCs/>
          <w:sz w:val="24"/>
        </w:rPr>
        <w:t xml:space="preserve">Proposal </w:t>
      </w:r>
      <w:r w:rsidR="17A4165F" w:rsidRPr="00B738A8">
        <w:rPr>
          <w:rFonts w:ascii="Times New Roman" w:hAnsi="Times New Roman"/>
          <w:b/>
          <w:bCs/>
          <w:sz w:val="24"/>
        </w:rPr>
        <w:t>19</w:t>
      </w:r>
      <w:r w:rsidRPr="00B738A8">
        <w:rPr>
          <w:rFonts w:ascii="Times New Roman" w:hAnsi="Times New Roman"/>
          <w:b/>
          <w:bCs/>
          <w:sz w:val="24"/>
        </w:rPr>
        <w:t xml:space="preserve">: Functionality refers to the AI/ML-enabled features that can be used to enable a use </w:t>
      </w:r>
      <w:r w:rsidR="178B2ADF" w:rsidRPr="00B738A8">
        <w:rPr>
          <w:rFonts w:ascii="Times New Roman" w:hAnsi="Times New Roman"/>
          <w:b/>
          <w:bCs/>
          <w:sz w:val="24"/>
        </w:rPr>
        <w:t>case.</w:t>
      </w:r>
    </w:p>
    <w:p w14:paraId="3472DF99" w14:textId="3CA3DAFD" w:rsidR="178B2ADF" w:rsidRPr="00B738A8" w:rsidRDefault="178B2ADF"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B738A8">
        <w:rPr>
          <w:rFonts w:ascii="Times New Roman" w:hAnsi="Times New Roman"/>
          <w:b/>
          <w:bCs/>
          <w:sz w:val="24"/>
        </w:rPr>
        <w:t xml:space="preserve">Proposal </w:t>
      </w:r>
      <w:r w:rsidR="21510204" w:rsidRPr="00B738A8">
        <w:rPr>
          <w:rFonts w:ascii="Times New Roman" w:hAnsi="Times New Roman"/>
          <w:b/>
          <w:bCs/>
          <w:sz w:val="24"/>
        </w:rPr>
        <w:t>20</w:t>
      </w:r>
      <w:r w:rsidRPr="00B738A8">
        <w:rPr>
          <w:rFonts w:ascii="Times New Roman" w:hAnsi="Times New Roman"/>
          <w:b/>
          <w:bCs/>
          <w:sz w:val="24"/>
        </w:rPr>
        <w:t xml:space="preserve">: </w:t>
      </w:r>
      <w:r w:rsidR="77F87708" w:rsidRPr="00B738A8">
        <w:rPr>
          <w:rFonts w:ascii="Times New Roman" w:hAnsi="Times New Roman"/>
          <w:b/>
          <w:bCs/>
          <w:sz w:val="24"/>
        </w:rPr>
        <w:t xml:space="preserve">The UE shall indicate the </w:t>
      </w:r>
      <w:r w:rsidR="07DADF2D" w:rsidRPr="00B738A8">
        <w:rPr>
          <w:rFonts w:ascii="Times New Roman" w:hAnsi="Times New Roman"/>
          <w:b/>
          <w:bCs/>
          <w:sz w:val="24"/>
        </w:rPr>
        <w:t xml:space="preserve">list of </w:t>
      </w:r>
      <w:r w:rsidR="77F87708" w:rsidRPr="00B738A8">
        <w:rPr>
          <w:rFonts w:ascii="Times New Roman" w:hAnsi="Times New Roman"/>
          <w:b/>
          <w:bCs/>
          <w:sz w:val="24"/>
        </w:rPr>
        <w:t>supported functionality</w:t>
      </w:r>
      <w:r w:rsidR="582CE49F" w:rsidRPr="00B738A8">
        <w:rPr>
          <w:rFonts w:ascii="Times New Roman" w:hAnsi="Times New Roman"/>
          <w:b/>
          <w:bCs/>
          <w:sz w:val="24"/>
        </w:rPr>
        <w:t>(</w:t>
      </w:r>
      <w:r w:rsidR="102EC76C" w:rsidRPr="00B738A8">
        <w:rPr>
          <w:rFonts w:ascii="Times New Roman" w:hAnsi="Times New Roman"/>
          <w:b/>
          <w:bCs/>
          <w:sz w:val="24"/>
        </w:rPr>
        <w:t>e</w:t>
      </w:r>
      <w:r w:rsidR="582CE49F" w:rsidRPr="00B738A8">
        <w:rPr>
          <w:rFonts w:ascii="Times New Roman" w:hAnsi="Times New Roman"/>
          <w:b/>
          <w:bCs/>
          <w:sz w:val="24"/>
        </w:rPr>
        <w:t>s)</w:t>
      </w:r>
      <w:r w:rsidR="77F87708" w:rsidRPr="00B738A8">
        <w:rPr>
          <w:rFonts w:ascii="Times New Roman" w:hAnsi="Times New Roman"/>
          <w:b/>
          <w:bCs/>
          <w:sz w:val="24"/>
        </w:rPr>
        <w:t xml:space="preserve"> in the capability message via LPP or RRC. </w:t>
      </w:r>
    </w:p>
    <w:p w14:paraId="57BBCC4E" w14:textId="7031D003" w:rsidR="6B6854E3" w:rsidRPr="00B738A8" w:rsidRDefault="6B6854E3"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B738A8">
        <w:rPr>
          <w:rFonts w:ascii="Times New Roman" w:hAnsi="Times New Roman"/>
          <w:b/>
          <w:bCs/>
          <w:sz w:val="24"/>
        </w:rPr>
        <w:t xml:space="preserve">Proposal </w:t>
      </w:r>
      <w:r w:rsidR="14809D33" w:rsidRPr="00B738A8">
        <w:rPr>
          <w:rFonts w:ascii="Times New Roman" w:hAnsi="Times New Roman"/>
          <w:b/>
          <w:bCs/>
          <w:sz w:val="24"/>
        </w:rPr>
        <w:t>21</w:t>
      </w:r>
      <w:r w:rsidRPr="00B738A8">
        <w:rPr>
          <w:rFonts w:ascii="Times New Roman" w:hAnsi="Times New Roman"/>
          <w:b/>
          <w:bCs/>
          <w:sz w:val="24"/>
        </w:rPr>
        <w:t xml:space="preserve">: The UE shall determine the applicable functionality(es) </w:t>
      </w:r>
      <w:r w:rsidR="7786DFD8" w:rsidRPr="00B738A8">
        <w:rPr>
          <w:rFonts w:ascii="Times New Roman" w:hAnsi="Times New Roman"/>
          <w:b/>
          <w:bCs/>
          <w:sz w:val="24"/>
        </w:rPr>
        <w:t>based on the scenarios, locations, configuration, and deployments, among other factors.</w:t>
      </w:r>
    </w:p>
    <w:p w14:paraId="4856C522" w14:textId="1C42ED58" w:rsidR="038EE488" w:rsidRPr="00035BFD" w:rsidRDefault="7A9C8B26" w:rsidP="5F00858E">
      <w:pPr>
        <w:pStyle w:val="Heading1"/>
        <w:numPr>
          <w:ilvl w:val="0"/>
          <w:numId w:val="38"/>
        </w:numPr>
        <w:pBdr>
          <w:top w:val="single" w:sz="4" w:space="1" w:color="auto"/>
        </w:pBdr>
        <w:ind w:left="0" w:firstLine="0"/>
        <w:rPr>
          <w:rFonts w:ascii="Times New Roman" w:hAnsi="Times New Roman"/>
        </w:rPr>
      </w:pPr>
      <w:r w:rsidRPr="00035BFD">
        <w:rPr>
          <w:rFonts w:ascii="Times New Roman" w:hAnsi="Times New Roman"/>
        </w:rPr>
        <w:t>Conclusion</w:t>
      </w:r>
    </w:p>
    <w:p w14:paraId="7EBDC27A" w14:textId="0E562142" w:rsidR="2D005C77" w:rsidRPr="003B5D8E" w:rsidRDefault="2D005C77" w:rsidP="65DBC6AA">
      <w:pPr>
        <w:rPr>
          <w:rFonts w:ascii="Times New Roman" w:eastAsia="Times New Roman" w:hAnsi="Times New Roman"/>
          <w:sz w:val="24"/>
        </w:rPr>
      </w:pPr>
      <w:r w:rsidRPr="003B5D8E">
        <w:rPr>
          <w:rFonts w:ascii="Times New Roman" w:eastAsia="Times New Roman" w:hAnsi="Times New Roman"/>
          <w:sz w:val="24"/>
        </w:rPr>
        <w:t>This</w:t>
      </w:r>
      <w:r w:rsidR="038EE488" w:rsidRPr="003B5D8E">
        <w:rPr>
          <w:rFonts w:ascii="Times New Roman" w:eastAsia="Times New Roman" w:hAnsi="Times New Roman"/>
          <w:sz w:val="24"/>
        </w:rPr>
        <w:t xml:space="preserve"> </w:t>
      </w:r>
      <w:r w:rsidR="70E22BAD" w:rsidRPr="003B5D8E">
        <w:rPr>
          <w:rFonts w:ascii="Times New Roman" w:eastAsia="Times New Roman" w:hAnsi="Times New Roman"/>
          <w:sz w:val="24"/>
        </w:rPr>
        <w:t xml:space="preserve">contribution </w:t>
      </w:r>
      <w:r w:rsidR="59F6E484" w:rsidRPr="003B5D8E">
        <w:rPr>
          <w:rFonts w:ascii="Times New Roman" w:eastAsia="Times New Roman" w:hAnsi="Times New Roman"/>
          <w:sz w:val="24"/>
        </w:rPr>
        <w:t xml:space="preserve">provides the </w:t>
      </w:r>
      <w:r w:rsidR="038EE488" w:rsidRPr="003B5D8E">
        <w:rPr>
          <w:rFonts w:ascii="Times New Roman" w:eastAsia="Times New Roman" w:hAnsi="Times New Roman"/>
          <w:sz w:val="24"/>
        </w:rPr>
        <w:t xml:space="preserve">following proposals </w:t>
      </w:r>
      <w:r w:rsidR="38864500" w:rsidRPr="003B5D8E">
        <w:rPr>
          <w:rFonts w:ascii="Times New Roman" w:eastAsia="Times New Roman" w:hAnsi="Times New Roman"/>
          <w:sz w:val="24"/>
        </w:rPr>
        <w:t xml:space="preserve">for functionality-based LCM for </w:t>
      </w:r>
      <w:r w:rsidR="73CBC6A9" w:rsidRPr="003B5D8E">
        <w:rPr>
          <w:rFonts w:ascii="Times New Roman" w:eastAsia="Times New Roman" w:hAnsi="Times New Roman"/>
          <w:sz w:val="24"/>
        </w:rPr>
        <w:t>positioning use cases</w:t>
      </w:r>
      <w:r w:rsidR="38864500" w:rsidRPr="003B5D8E">
        <w:rPr>
          <w:rFonts w:ascii="Times New Roman" w:eastAsia="Times New Roman" w:hAnsi="Times New Roman"/>
          <w:sz w:val="24"/>
        </w:rPr>
        <w:t>.</w:t>
      </w:r>
      <w:r w:rsidR="038EE488" w:rsidRPr="003B5D8E">
        <w:rPr>
          <w:rFonts w:ascii="Times New Roman" w:eastAsia="Times New Roman" w:hAnsi="Times New Roman"/>
          <w:sz w:val="24"/>
        </w:rPr>
        <w:t xml:space="preserve"> </w:t>
      </w:r>
    </w:p>
    <w:p w14:paraId="454E5BB6" w14:textId="026B0F41" w:rsidR="19A4848B" w:rsidRPr="00B738A8" w:rsidRDefault="19A4848B" w:rsidP="770865ED">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B738A8">
        <w:rPr>
          <w:rFonts w:ascii="Times New Roman" w:hAnsi="Times New Roman"/>
          <w:b/>
          <w:bCs/>
          <w:sz w:val="24"/>
        </w:rPr>
        <w:t xml:space="preserve">Proposal 1: For UE-side model, the model training performed at the LMF, OAM and CN can be considered. </w:t>
      </w:r>
    </w:p>
    <w:p w14:paraId="26F92A0F" w14:textId="614D6D2C" w:rsidR="19A4848B" w:rsidRPr="00B738A8" w:rsidRDefault="19A4848B" w:rsidP="770865ED">
      <w:pPr>
        <w:widowControl/>
        <w:pBdr>
          <w:top w:val="single" w:sz="4" w:space="1" w:color="000000"/>
          <w:left w:val="single" w:sz="4" w:space="4" w:color="000000"/>
          <w:bottom w:val="single" w:sz="4" w:space="1" w:color="000000"/>
          <w:right w:val="single" w:sz="4" w:space="4" w:color="000000"/>
        </w:pBdr>
        <w:rPr>
          <w:rFonts w:ascii="Times New Roman" w:hAnsi="Times New Roman"/>
          <w:sz w:val="22"/>
          <w:szCs w:val="28"/>
        </w:rPr>
      </w:pPr>
      <w:r w:rsidRPr="00B738A8">
        <w:rPr>
          <w:rFonts w:ascii="Times New Roman" w:hAnsi="Times New Roman"/>
          <w:b/>
          <w:bCs/>
          <w:sz w:val="24"/>
        </w:rPr>
        <w:t xml:space="preserve">Proposal 2: The trained model at the LMF can be transferred to the UE via LPP signalling. </w:t>
      </w:r>
    </w:p>
    <w:p w14:paraId="4875D0DA" w14:textId="0985C3C7" w:rsidR="19A4848B" w:rsidRPr="00B738A8" w:rsidRDefault="19A4848B" w:rsidP="770865ED">
      <w:pPr>
        <w:widowControl/>
        <w:pBdr>
          <w:top w:val="single" w:sz="4" w:space="1" w:color="000000"/>
          <w:left w:val="single" w:sz="4" w:space="4" w:color="000000"/>
          <w:bottom w:val="single" w:sz="4" w:space="1" w:color="000000"/>
          <w:right w:val="single" w:sz="4" w:space="4" w:color="000000"/>
        </w:pBdr>
        <w:rPr>
          <w:rFonts w:ascii="Times New Roman" w:hAnsi="Times New Roman"/>
          <w:sz w:val="22"/>
          <w:szCs w:val="28"/>
        </w:rPr>
      </w:pPr>
      <w:r w:rsidRPr="00B738A8">
        <w:rPr>
          <w:rFonts w:ascii="Times New Roman" w:hAnsi="Times New Roman"/>
          <w:b/>
          <w:bCs/>
          <w:sz w:val="24"/>
        </w:rPr>
        <w:t xml:space="preserve">Proposal 3: The trained model at the OAM can be transferred to the UE via RRC signalling. </w:t>
      </w:r>
    </w:p>
    <w:p w14:paraId="4CBCD36A" w14:textId="02644622" w:rsidR="19A4848B" w:rsidRPr="00B738A8" w:rsidRDefault="19A4848B" w:rsidP="770865ED">
      <w:pPr>
        <w:widowControl/>
        <w:pBdr>
          <w:top w:val="single" w:sz="4" w:space="1" w:color="000000"/>
          <w:left w:val="single" w:sz="4" w:space="4" w:color="000000"/>
          <w:bottom w:val="single" w:sz="4" w:space="1" w:color="000000"/>
          <w:right w:val="single" w:sz="4" w:space="4" w:color="000000"/>
        </w:pBdr>
        <w:rPr>
          <w:rFonts w:ascii="Times New Roman" w:hAnsi="Times New Roman"/>
          <w:sz w:val="22"/>
          <w:szCs w:val="28"/>
        </w:rPr>
      </w:pPr>
      <w:r w:rsidRPr="00B738A8">
        <w:rPr>
          <w:rFonts w:ascii="Times New Roman" w:hAnsi="Times New Roman"/>
          <w:b/>
          <w:bCs/>
          <w:sz w:val="24"/>
        </w:rPr>
        <w:t xml:space="preserve">Proposal 4: The trained model at the CN can be transferred to the UE via RRC/MAC-CE/DCI signalling. </w:t>
      </w:r>
    </w:p>
    <w:p w14:paraId="3D068471" w14:textId="7072E9DD" w:rsidR="19A4848B" w:rsidRPr="00B738A8" w:rsidRDefault="19A4848B"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B738A8">
        <w:rPr>
          <w:rFonts w:ascii="Times New Roman" w:hAnsi="Times New Roman"/>
          <w:b/>
          <w:bCs/>
          <w:sz w:val="24"/>
        </w:rPr>
        <w:t xml:space="preserve">Proposal 5: For UE-side model, if the model/functionality monitoring resides within the UE as configured by the gNB/LMF, the UE evaluates the performance of the AI/ML model functionality and decides upon the selection/activation/deactivation/switching/fallback functionality control accordingly. </w:t>
      </w:r>
      <w:r w:rsidR="75B8DB18" w:rsidRPr="00B738A8">
        <w:rPr>
          <w:rFonts w:ascii="Times New Roman" w:hAnsi="Times New Roman"/>
          <w:b/>
          <w:bCs/>
          <w:sz w:val="24"/>
        </w:rPr>
        <w:t>FFS the performance metrics.</w:t>
      </w:r>
    </w:p>
    <w:p w14:paraId="1B89699D" w14:textId="3E736ECD" w:rsidR="19A4848B" w:rsidRPr="00B738A8" w:rsidRDefault="19A4848B"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B738A8">
        <w:rPr>
          <w:rFonts w:ascii="Times New Roman" w:hAnsi="Times New Roman"/>
          <w:b/>
          <w:bCs/>
          <w:sz w:val="24"/>
        </w:rPr>
        <w:t>Proposal 6: For UE-side model, if the model/functionality monitoring resides within the LMF, the LMF requests the functionality performance report from the UE and decides upon the selection/activation/deactivation/switching/fallback functionality control accordingly.</w:t>
      </w:r>
      <w:r w:rsidR="029592DC" w:rsidRPr="00B738A8">
        <w:rPr>
          <w:rFonts w:ascii="Times New Roman" w:hAnsi="Times New Roman"/>
          <w:b/>
          <w:bCs/>
          <w:sz w:val="24"/>
        </w:rPr>
        <w:t xml:space="preserve"> FFS the performance report.</w:t>
      </w:r>
    </w:p>
    <w:p w14:paraId="10A1FDEB" w14:textId="064C73A6"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7: If inference is performed at the LMF, LPP signalling is used when the input data is generated by the UE.</w:t>
      </w:r>
    </w:p>
    <w:p w14:paraId="347156B2" w14:textId="37386D85" w:rsidR="60A3F530" w:rsidRPr="00B738A8" w:rsidRDefault="60A3F530"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lastRenderedPageBreak/>
        <w:t>Proposal 8: If inference is performed at the LMF, NRPPa signalling can be used when the input data is generated by the gNB. It is up to SA2 and RAN3 to confirm this.</w:t>
      </w:r>
    </w:p>
    <w:p w14:paraId="0310DDF7" w14:textId="784D0788"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Proposal 9: If the model/functionality monitoring resides within the LMF, the LMF evaluates the applicable condition of AI/ML model functionality and decides upon the selection/activation/deactivation/switching/fallback functionality control accordingly.</w:t>
      </w:r>
      <w:r w:rsidR="449414D5" w:rsidRPr="00B738A8">
        <w:rPr>
          <w:rFonts w:ascii="Times New Roman" w:eastAsia="Times New Roman" w:hAnsi="Times New Roman"/>
          <w:b/>
          <w:bCs/>
          <w:sz w:val="24"/>
        </w:rPr>
        <w:t xml:space="preserve"> FFS the applicable condition.</w:t>
      </w:r>
    </w:p>
    <w:p w14:paraId="1239141C" w14:textId="3614B534"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Proposal 10: If the model/functionality monitoring resides within the UE, the LMF requests the applicable condition report from the UE and decides upon the selection/activation/deactivation/switching/fallback functionality control accordingly.</w:t>
      </w:r>
      <w:r w:rsidR="4DF739BF" w:rsidRPr="00B738A8">
        <w:rPr>
          <w:rFonts w:ascii="Times New Roman" w:eastAsia="Times New Roman" w:hAnsi="Times New Roman"/>
          <w:b/>
          <w:bCs/>
          <w:sz w:val="24"/>
        </w:rPr>
        <w:t xml:space="preserve"> FFS the applicable condition.</w:t>
      </w:r>
    </w:p>
    <w:p w14:paraId="308660A5" w14:textId="619DF894"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11: For gNB-side model, the model training performed at the LMF can be considered.</w:t>
      </w:r>
    </w:p>
    <w:p w14:paraId="3ADE91DE" w14:textId="75EBE950"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12: The trained model at the LMF can be transferred to the gNB via NRPPa signalling.</w:t>
      </w:r>
    </w:p>
    <w:p w14:paraId="1537EFCB" w14:textId="55DF1062"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13: For gNB-side model, the model/functionality monitoring at the LMF can be considered.</w:t>
      </w:r>
    </w:p>
    <w:p w14:paraId="57A7D3B6" w14:textId="38676D28"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14: For gNB-side model and if the monitoring is at the LMF side, the gNB or UE can generate, if needed, calculated performance metrics or data required for performance metric calculation, while the termination point for these metrics is the LMF.</w:t>
      </w:r>
      <w:r w:rsidR="79D4ABC7" w:rsidRPr="00B738A8">
        <w:rPr>
          <w:rFonts w:ascii="Times New Roman" w:eastAsia="Times New Roman" w:hAnsi="Times New Roman"/>
          <w:b/>
          <w:bCs/>
          <w:sz w:val="24"/>
        </w:rPr>
        <w:t xml:space="preserve"> </w:t>
      </w:r>
      <w:r w:rsidR="79D4ABC7" w:rsidRPr="00B738A8">
        <w:rPr>
          <w:rFonts w:ascii="Times New Roman" w:hAnsi="Times New Roman"/>
          <w:b/>
          <w:bCs/>
          <w:sz w:val="24"/>
        </w:rPr>
        <w:t>FFS the performance metrics.</w:t>
      </w:r>
    </w:p>
    <w:p w14:paraId="2C112D24" w14:textId="6868FA45"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Proposal 15: For gNB-side model, the gNB evaluates the applicable condition of AI/ML model functionality and decides upon the selection/activation/deactivation/switching/fallback functionality control accordingly.</w:t>
      </w:r>
      <w:r w:rsidR="3655C24C" w:rsidRPr="00B738A8">
        <w:rPr>
          <w:rFonts w:ascii="Times New Roman" w:eastAsia="Times New Roman" w:hAnsi="Times New Roman"/>
          <w:b/>
          <w:bCs/>
          <w:sz w:val="24"/>
        </w:rPr>
        <w:t xml:space="preserve"> FFS the applicable condition.</w:t>
      </w:r>
    </w:p>
    <w:p w14:paraId="4EF8606A" w14:textId="14401F6E"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sz w:val="24"/>
        </w:rPr>
      </w:pPr>
      <w:r w:rsidRPr="00B738A8">
        <w:rPr>
          <w:rFonts w:ascii="Times New Roman" w:eastAsia="Times New Roman" w:hAnsi="Times New Roman"/>
          <w:b/>
          <w:bCs/>
          <w:sz w:val="24"/>
        </w:rPr>
        <w:t>Proposal 16: For gNB-side model, the model/functionality control at the LMF can be considered.</w:t>
      </w:r>
    </w:p>
    <w:p w14:paraId="2E8DD5ED" w14:textId="634EF1B2"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Proposal 17: For gNB-side model and if the model/functionality control is at the LMF side and if the model monitoring is at the gNB side, the LMF requests the applicable condition report from the gNB and decides upon the selection/activation/deactivation/switching/fallback functionality control accordingly.</w:t>
      </w:r>
      <w:r w:rsidR="62E72B42" w:rsidRPr="00B738A8">
        <w:rPr>
          <w:rFonts w:ascii="Times New Roman" w:eastAsia="Times New Roman" w:hAnsi="Times New Roman"/>
          <w:b/>
          <w:bCs/>
          <w:sz w:val="24"/>
        </w:rPr>
        <w:t xml:space="preserve"> FFS the applicable condition.</w:t>
      </w:r>
    </w:p>
    <w:p w14:paraId="48539492" w14:textId="5CDB6A39" w:rsidR="4E208FDF" w:rsidRPr="00B738A8" w:rsidRDefault="4E208FDF" w:rsidP="3CA1F055">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B738A8">
        <w:rPr>
          <w:rFonts w:ascii="Times New Roman" w:eastAsia="Times New Roman" w:hAnsi="Times New Roman"/>
          <w:b/>
          <w:bCs/>
          <w:sz w:val="24"/>
        </w:rPr>
        <w:t>Proposal 18: For gNB-side model and if the model/functionality control and the model monitoring are at the LMF side, the LMF evaluates the applicable condition of AI/ML model functionality and decides upon the selection/activation/deactivation/switching/fallback functionality control accordingly.</w:t>
      </w:r>
      <w:r w:rsidR="29CCA4FE" w:rsidRPr="00B738A8">
        <w:rPr>
          <w:rFonts w:ascii="Times New Roman" w:eastAsia="Times New Roman" w:hAnsi="Times New Roman"/>
          <w:b/>
          <w:bCs/>
          <w:sz w:val="24"/>
        </w:rPr>
        <w:t xml:space="preserve"> FFS the applicable condition.</w:t>
      </w:r>
    </w:p>
    <w:p w14:paraId="00DDEF6E" w14:textId="0B53A3D8" w:rsidR="3C00A603" w:rsidRPr="00B738A8" w:rsidRDefault="3C00A603"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B738A8">
        <w:rPr>
          <w:rFonts w:ascii="Times New Roman" w:hAnsi="Times New Roman"/>
          <w:b/>
          <w:bCs/>
          <w:sz w:val="24"/>
        </w:rPr>
        <w:t xml:space="preserve">Proposal </w:t>
      </w:r>
      <w:r w:rsidR="2B78975F" w:rsidRPr="00B738A8">
        <w:rPr>
          <w:rFonts w:ascii="Times New Roman" w:hAnsi="Times New Roman"/>
          <w:b/>
          <w:bCs/>
          <w:sz w:val="24"/>
        </w:rPr>
        <w:t>19</w:t>
      </w:r>
      <w:r w:rsidRPr="00B738A8">
        <w:rPr>
          <w:rFonts w:ascii="Times New Roman" w:hAnsi="Times New Roman"/>
          <w:b/>
          <w:bCs/>
          <w:sz w:val="24"/>
        </w:rPr>
        <w:t>: Functionality refers to the AI/ML-enabled features that can be used to enable a use case.</w:t>
      </w:r>
    </w:p>
    <w:p w14:paraId="279BE7CA" w14:textId="78A5F857" w:rsidR="3C00A603" w:rsidRPr="00B738A8" w:rsidRDefault="3C00A603"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B738A8">
        <w:rPr>
          <w:rFonts w:ascii="Times New Roman" w:hAnsi="Times New Roman"/>
          <w:b/>
          <w:bCs/>
          <w:sz w:val="24"/>
        </w:rPr>
        <w:t xml:space="preserve">Proposal </w:t>
      </w:r>
      <w:r w:rsidR="65CBC0E6" w:rsidRPr="00B738A8">
        <w:rPr>
          <w:rFonts w:ascii="Times New Roman" w:hAnsi="Times New Roman"/>
          <w:b/>
          <w:bCs/>
          <w:sz w:val="24"/>
        </w:rPr>
        <w:t>20</w:t>
      </w:r>
      <w:r w:rsidRPr="00B738A8">
        <w:rPr>
          <w:rFonts w:ascii="Times New Roman" w:hAnsi="Times New Roman"/>
          <w:b/>
          <w:bCs/>
          <w:sz w:val="24"/>
        </w:rPr>
        <w:t xml:space="preserve">: The UE shall indicate the list of supported functionality(es) in the capability message via LPP or RRC. </w:t>
      </w:r>
    </w:p>
    <w:p w14:paraId="593D6FD0" w14:textId="76B4AF0E" w:rsidR="3C00A603" w:rsidRPr="00035BFD" w:rsidRDefault="3C00A603" w:rsidP="3CA1F055">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00B738A8">
        <w:rPr>
          <w:rFonts w:ascii="Times New Roman" w:hAnsi="Times New Roman"/>
          <w:b/>
          <w:bCs/>
          <w:sz w:val="24"/>
        </w:rPr>
        <w:t xml:space="preserve">Proposal </w:t>
      </w:r>
      <w:r w:rsidR="15A4A96C" w:rsidRPr="00B738A8">
        <w:rPr>
          <w:rFonts w:ascii="Times New Roman" w:hAnsi="Times New Roman"/>
          <w:b/>
          <w:bCs/>
          <w:sz w:val="24"/>
        </w:rPr>
        <w:t>21</w:t>
      </w:r>
      <w:r w:rsidRPr="00B738A8">
        <w:rPr>
          <w:rFonts w:ascii="Times New Roman" w:hAnsi="Times New Roman"/>
          <w:b/>
          <w:bCs/>
          <w:sz w:val="24"/>
        </w:rPr>
        <w:t>: The UE shall determine the applicable functionality(es) based on the scenarios, locations, configuration, and deployments, among other factors.</w:t>
      </w:r>
    </w:p>
    <w:p w14:paraId="4D709E6C" w14:textId="048ABC5F" w:rsidR="0B4A9984" w:rsidRPr="00035BFD" w:rsidRDefault="5480EE54" w:rsidP="5F00858E">
      <w:pPr>
        <w:pStyle w:val="Heading1"/>
        <w:numPr>
          <w:ilvl w:val="0"/>
          <w:numId w:val="38"/>
        </w:numPr>
        <w:pBdr>
          <w:top w:val="single" w:sz="4" w:space="1" w:color="auto"/>
        </w:pBdr>
        <w:ind w:left="0" w:firstLine="0"/>
        <w:rPr>
          <w:rFonts w:ascii="Times New Roman" w:hAnsi="Times New Roman"/>
        </w:rPr>
      </w:pPr>
      <w:r w:rsidRPr="00035BFD">
        <w:rPr>
          <w:rFonts w:ascii="Times New Roman" w:hAnsi="Times New Roman"/>
        </w:rPr>
        <w:lastRenderedPageBreak/>
        <w:t>Reference</w:t>
      </w:r>
    </w:p>
    <w:p w14:paraId="1B5A1560" w14:textId="34C21DD8" w:rsidR="54B60963" w:rsidRPr="00035BFD" w:rsidRDefault="1641D1C2">
      <w:pPr>
        <w:rPr>
          <w:rFonts w:ascii="Times New Roman" w:hAnsi="Times New Roman"/>
          <w:sz w:val="22"/>
          <w:szCs w:val="22"/>
        </w:rPr>
      </w:pPr>
      <w:r w:rsidRPr="00035BFD">
        <w:rPr>
          <w:rFonts w:ascii="Times New Roman" w:hAnsi="Times New Roman"/>
          <w:sz w:val="22"/>
          <w:szCs w:val="22"/>
        </w:rPr>
        <w:t>[1]</w:t>
      </w:r>
      <w:r w:rsidR="71483237" w:rsidRPr="00035BFD">
        <w:rPr>
          <w:rFonts w:ascii="Times New Roman" w:hAnsi="Times New Roman"/>
          <w:sz w:val="22"/>
          <w:szCs w:val="22"/>
        </w:rPr>
        <w:t xml:space="preserve"> </w:t>
      </w:r>
      <w:r w:rsidR="67551F1B" w:rsidRPr="00035BFD">
        <w:rPr>
          <w:rFonts w:ascii="Times New Roman" w:hAnsi="Times New Roman"/>
          <w:sz w:val="22"/>
          <w:szCs w:val="22"/>
        </w:rPr>
        <w:t>TR 38.843 v18.0.0</w:t>
      </w:r>
      <w:r w:rsidR="2808E24D" w:rsidRPr="00035BFD">
        <w:rPr>
          <w:rFonts w:ascii="Times New Roman" w:hAnsi="Times New Roman"/>
          <w:sz w:val="22"/>
          <w:szCs w:val="22"/>
        </w:rPr>
        <w:t>, “</w:t>
      </w:r>
      <w:r w:rsidR="288255DD" w:rsidRPr="00035BFD">
        <w:rPr>
          <w:rFonts w:ascii="Times New Roman" w:hAnsi="Times New Roman"/>
          <w:sz w:val="22"/>
          <w:szCs w:val="22"/>
        </w:rPr>
        <w:t>Study on Artificial Intelligence (AI)/Machine Learning (ML) for NR air interface</w:t>
      </w:r>
      <w:r w:rsidR="2808E24D" w:rsidRPr="00035BFD">
        <w:rPr>
          <w:rFonts w:ascii="Times New Roman" w:hAnsi="Times New Roman"/>
          <w:sz w:val="22"/>
          <w:szCs w:val="22"/>
        </w:rPr>
        <w:t>”</w:t>
      </w:r>
    </w:p>
    <w:p w14:paraId="1B41C00E" w14:textId="2A943C7A" w:rsidR="150EEE63" w:rsidRPr="00035BFD" w:rsidRDefault="150EEE63" w:rsidP="3CA1F055">
      <w:pPr>
        <w:rPr>
          <w:rFonts w:ascii="Times New Roman" w:hAnsi="Times New Roman"/>
          <w:sz w:val="22"/>
          <w:szCs w:val="22"/>
        </w:rPr>
      </w:pPr>
      <w:r w:rsidRPr="00035BFD">
        <w:rPr>
          <w:rFonts w:ascii="Times New Roman" w:hAnsi="Times New Roman"/>
          <w:sz w:val="22"/>
          <w:szCs w:val="22"/>
        </w:rPr>
        <w:t xml:space="preserve">[2] </w:t>
      </w:r>
      <w:r w:rsidR="1B9EA69D" w:rsidRPr="00035BFD">
        <w:rPr>
          <w:rFonts w:ascii="Times New Roman" w:hAnsi="Times New Roman"/>
          <w:sz w:val="22"/>
          <w:szCs w:val="22"/>
        </w:rPr>
        <w:t xml:space="preserve">RAN2#125-bis Chair Notes </w:t>
      </w:r>
    </w:p>
    <w:p w14:paraId="4F1C46FC" w14:textId="0A9C8963" w:rsidR="2D730278" w:rsidRPr="00035BFD" w:rsidRDefault="2D730278" w:rsidP="3CA1F055">
      <w:pPr>
        <w:rPr>
          <w:rFonts w:ascii="Times New Roman" w:hAnsi="Times New Roman"/>
          <w:sz w:val="22"/>
          <w:szCs w:val="22"/>
        </w:rPr>
      </w:pPr>
      <w:r w:rsidRPr="00035BFD">
        <w:rPr>
          <w:rFonts w:ascii="Times New Roman" w:hAnsi="Times New Roman"/>
          <w:sz w:val="22"/>
          <w:szCs w:val="22"/>
        </w:rPr>
        <w:t>[3] R2-2403236, “Discussion on Functionality based LCM for NW-sided Model”</w:t>
      </w:r>
      <w:r w:rsidR="00035BFD">
        <w:rPr>
          <w:rFonts w:ascii="Times New Roman" w:hAnsi="Times New Roman"/>
          <w:sz w:val="22"/>
          <w:szCs w:val="22"/>
        </w:rPr>
        <w:t>.</w:t>
      </w:r>
    </w:p>
    <w:p w14:paraId="57AEADA0" w14:textId="324F3E8F" w:rsidR="2D730278" w:rsidRPr="00035BFD" w:rsidRDefault="2D730278" w:rsidP="3CA1F055">
      <w:pPr>
        <w:rPr>
          <w:rFonts w:ascii="Times New Roman" w:hAnsi="Times New Roman"/>
          <w:sz w:val="22"/>
          <w:szCs w:val="22"/>
        </w:rPr>
      </w:pPr>
      <w:r w:rsidRPr="00035BFD">
        <w:rPr>
          <w:rFonts w:ascii="Times New Roman" w:hAnsi="Times New Roman"/>
          <w:sz w:val="22"/>
          <w:szCs w:val="22"/>
        </w:rPr>
        <w:t>[4] R2-2403237, “Discussion on Functionality based LCM for UE-sided Model”</w:t>
      </w:r>
      <w:r w:rsidR="00035BFD">
        <w:rPr>
          <w:rFonts w:ascii="Times New Roman" w:hAnsi="Times New Roman"/>
          <w:sz w:val="22"/>
          <w:szCs w:val="22"/>
        </w:rPr>
        <w:t>.</w:t>
      </w:r>
    </w:p>
    <w:sectPr w:rsidR="2D730278" w:rsidRPr="00035BFD" w:rsidSect="00F873B0">
      <w:headerReference w:type="even" r:id="rId10"/>
      <w:headerReference w:type="default" r:id="rId11"/>
      <w:footerReference w:type="even" r:id="rId12"/>
      <w:footerReference w:type="default" r:id="rId13"/>
      <w:headerReference w:type="first" r:id="rId14"/>
      <w:footerReference w:type="first" r:id="rId15"/>
      <w:pgSz w:w="11906" w:h="16838"/>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91A2B" w14:textId="77777777" w:rsidR="00F873B0" w:rsidRDefault="00F873B0">
      <w:pPr>
        <w:spacing w:after="0"/>
      </w:pPr>
      <w:r>
        <w:separator/>
      </w:r>
    </w:p>
  </w:endnote>
  <w:endnote w:type="continuationSeparator" w:id="0">
    <w:p w14:paraId="1340108B" w14:textId="77777777" w:rsidR="00F873B0" w:rsidRDefault="00F87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28880" w14:textId="77777777" w:rsidR="00932A11" w:rsidRDefault="00932A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932A11" w:rsidRDefault="00932A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AE81" w14:textId="77777777" w:rsidR="00932A11" w:rsidRDefault="00932A11">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A5340" w14:textId="77777777" w:rsidR="00932A11" w:rsidRDefault="00932A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0D6D5C" w14:textId="77777777" w:rsidR="00F873B0" w:rsidRDefault="00F873B0">
      <w:pPr>
        <w:spacing w:after="0"/>
      </w:pPr>
      <w:r>
        <w:separator/>
      </w:r>
    </w:p>
  </w:footnote>
  <w:footnote w:type="continuationSeparator" w:id="0">
    <w:p w14:paraId="6C24438A" w14:textId="77777777" w:rsidR="00F873B0" w:rsidRDefault="00F87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04EA7" w14:textId="77777777" w:rsidR="00932A11" w:rsidRDefault="00932A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51042" w14:textId="77777777" w:rsidR="00932A11" w:rsidRDefault="00932A11">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B420E" w14:textId="77777777" w:rsidR="00932A11" w:rsidRDefault="00932A11">
    <w:pPr>
      <w:pStyle w:val="Header"/>
      <w:spacing w:before="120"/>
    </w:pPr>
  </w:p>
</w:hdr>
</file>

<file path=word/intelligence2.xml><?xml version="1.0" encoding="utf-8"?>
<int2:intelligence xmlns:int2="http://schemas.microsoft.com/office/intelligence/2020/intelligence" xmlns:oel="http://schemas.microsoft.com/office/2019/extlst">
  <int2:observations>
    <int2:textHash int2:hashCode="NIB/XJm0WV31QV" int2:id="1hSAoFKa">
      <int2:state int2:value="Rejected" int2:type="AugLoop_Text_Critique"/>
    </int2:textHash>
    <int2:textHash int2:hashCode="T6F+GisMdXzzP+" int2:id="NHZxpSe8">
      <int2:state int2:value="Rejected" int2:type="AugLoop_Text_Critique"/>
    </int2:textHash>
    <int2:textHash int2:hashCode="PEdM9L3Ca85sgj" int2:id="Jt9AapM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30ED2174"/>
    <w:multiLevelType w:val="hybridMultilevel"/>
    <w:tmpl w:val="4EB6F41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36A5C"/>
    <w:multiLevelType w:val="hybridMultilevel"/>
    <w:tmpl w:val="3A6A4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4"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C1C62"/>
    <w:multiLevelType w:val="hybridMultilevel"/>
    <w:tmpl w:val="2466CD7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5A920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3436582">
    <w:abstractNumId w:val="1"/>
  </w:num>
  <w:num w:numId="2" w16cid:durableId="1651711327">
    <w:abstractNumId w:val="25"/>
  </w:num>
  <w:num w:numId="3" w16cid:durableId="1336106940">
    <w:abstractNumId w:val="34"/>
  </w:num>
  <w:num w:numId="4" w16cid:durableId="1362320502">
    <w:abstractNumId w:val="22"/>
  </w:num>
  <w:num w:numId="5" w16cid:durableId="156460541">
    <w:abstractNumId w:val="3"/>
  </w:num>
  <w:num w:numId="6" w16cid:durableId="141770553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16cid:durableId="352149269">
    <w:abstractNumId w:val="19"/>
  </w:num>
  <w:num w:numId="8" w16cid:durableId="1413115343">
    <w:abstractNumId w:val="27"/>
  </w:num>
  <w:num w:numId="9" w16cid:durableId="1344477354">
    <w:abstractNumId w:val="9"/>
  </w:num>
  <w:num w:numId="10" w16cid:durableId="1721858735">
    <w:abstractNumId w:val="18"/>
  </w:num>
  <w:num w:numId="11" w16cid:durableId="89202105">
    <w:abstractNumId w:val="24"/>
  </w:num>
  <w:num w:numId="12" w16cid:durableId="164714949">
    <w:abstractNumId w:val="15"/>
  </w:num>
  <w:num w:numId="13" w16cid:durableId="892273188">
    <w:abstractNumId w:val="12"/>
  </w:num>
  <w:num w:numId="14" w16cid:durableId="1561016746">
    <w:abstractNumId w:val="8"/>
  </w:num>
  <w:num w:numId="15" w16cid:durableId="1715158776">
    <w:abstractNumId w:val="4"/>
  </w:num>
  <w:num w:numId="16" w16cid:durableId="2107115738">
    <w:abstractNumId w:val="17"/>
  </w:num>
  <w:num w:numId="17" w16cid:durableId="1398938635">
    <w:abstractNumId w:val="23"/>
  </w:num>
  <w:num w:numId="18" w16cid:durableId="618991473">
    <w:abstractNumId w:val="2"/>
  </w:num>
  <w:num w:numId="19" w16cid:durableId="286008926">
    <w:abstractNumId w:val="31"/>
  </w:num>
  <w:num w:numId="20" w16cid:durableId="812260286">
    <w:abstractNumId w:val="1"/>
  </w:num>
  <w:num w:numId="21" w16cid:durableId="454982365">
    <w:abstractNumId w:val="1"/>
  </w:num>
  <w:num w:numId="22" w16cid:durableId="1861046349">
    <w:abstractNumId w:val="32"/>
  </w:num>
  <w:num w:numId="23" w16cid:durableId="387261915">
    <w:abstractNumId w:val="21"/>
  </w:num>
  <w:num w:numId="24" w16cid:durableId="158890727">
    <w:abstractNumId w:val="11"/>
  </w:num>
  <w:num w:numId="25" w16cid:durableId="1950815220">
    <w:abstractNumId w:val="16"/>
  </w:num>
  <w:num w:numId="26" w16cid:durableId="1290088704">
    <w:abstractNumId w:val="1"/>
  </w:num>
  <w:num w:numId="27" w16cid:durableId="662853007">
    <w:abstractNumId w:val="7"/>
  </w:num>
  <w:num w:numId="28" w16cid:durableId="394209416">
    <w:abstractNumId w:val="10"/>
  </w:num>
  <w:num w:numId="29" w16cid:durableId="1292898647">
    <w:abstractNumId w:val="30"/>
  </w:num>
  <w:num w:numId="30" w16cid:durableId="2030183676">
    <w:abstractNumId w:val="26"/>
  </w:num>
  <w:num w:numId="31" w16cid:durableId="2104102563">
    <w:abstractNumId w:val="6"/>
  </w:num>
  <w:num w:numId="32" w16cid:durableId="879827979">
    <w:abstractNumId w:val="35"/>
  </w:num>
  <w:num w:numId="33" w16cid:durableId="785000333">
    <w:abstractNumId w:val="5"/>
  </w:num>
  <w:num w:numId="34" w16cid:durableId="1209298866">
    <w:abstractNumId w:val="13"/>
  </w:num>
  <w:num w:numId="35" w16cid:durableId="777335807">
    <w:abstractNumId w:val="20"/>
  </w:num>
  <w:num w:numId="36" w16cid:durableId="1272740059">
    <w:abstractNumId w:val="28"/>
  </w:num>
  <w:num w:numId="37" w16cid:durableId="930502345">
    <w:abstractNumId w:val="14"/>
  </w:num>
  <w:num w:numId="38" w16cid:durableId="2028939483">
    <w:abstractNumId w:val="33"/>
  </w:num>
  <w:num w:numId="39" w16cid:durableId="964846103">
    <w:abstractNumId w:val="29"/>
  </w:num>
  <w:num w:numId="40" w16cid:durableId="146483904">
    <w:abstractNumId w:val="1"/>
  </w:num>
  <w:num w:numId="41" w16cid:durableId="153567065">
    <w:abstractNumId w:val="1"/>
  </w:num>
  <w:num w:numId="42" w16cid:durableId="64384806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BFD"/>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01ED"/>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8DE1D"/>
    <w:rsid w:val="00190312"/>
    <w:rsid w:val="00190A8D"/>
    <w:rsid w:val="001917BE"/>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37295"/>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5D8E"/>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D7A22"/>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0419"/>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133"/>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3F003"/>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ABF3A"/>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3AA6"/>
    <w:rsid w:val="009E47B7"/>
    <w:rsid w:val="009E5449"/>
    <w:rsid w:val="009E58C2"/>
    <w:rsid w:val="009E619C"/>
    <w:rsid w:val="009E6D9D"/>
    <w:rsid w:val="009E7020"/>
    <w:rsid w:val="009E7045"/>
    <w:rsid w:val="009E748B"/>
    <w:rsid w:val="009E78AF"/>
    <w:rsid w:val="009F0307"/>
    <w:rsid w:val="009F0C72"/>
    <w:rsid w:val="009F1063"/>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73E"/>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35F"/>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2FFA"/>
    <w:rsid w:val="00B7304A"/>
    <w:rsid w:val="00B737EC"/>
    <w:rsid w:val="00B738A8"/>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0D40"/>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C19"/>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87F7C"/>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1BC"/>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1A922"/>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546F"/>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1B3"/>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873B0"/>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6B3C"/>
    <w:rsid w:val="00FF71C2"/>
    <w:rsid w:val="0108747B"/>
    <w:rsid w:val="01124E01"/>
    <w:rsid w:val="0113B6D5"/>
    <w:rsid w:val="01965361"/>
    <w:rsid w:val="01AC7747"/>
    <w:rsid w:val="01AE75FA"/>
    <w:rsid w:val="022CF6D6"/>
    <w:rsid w:val="02395E09"/>
    <w:rsid w:val="029592DC"/>
    <w:rsid w:val="02A444DC"/>
    <w:rsid w:val="02AA0F54"/>
    <w:rsid w:val="02CFFC82"/>
    <w:rsid w:val="02E8302F"/>
    <w:rsid w:val="0317E72C"/>
    <w:rsid w:val="032B5B4B"/>
    <w:rsid w:val="034A18C1"/>
    <w:rsid w:val="0358EF22"/>
    <w:rsid w:val="035E4FF5"/>
    <w:rsid w:val="0382F9AA"/>
    <w:rsid w:val="038DA4DB"/>
    <w:rsid w:val="038EE488"/>
    <w:rsid w:val="03E8ED9E"/>
    <w:rsid w:val="041152F7"/>
    <w:rsid w:val="0413105E"/>
    <w:rsid w:val="041B5F94"/>
    <w:rsid w:val="043D9DAA"/>
    <w:rsid w:val="044ECAF6"/>
    <w:rsid w:val="046B2397"/>
    <w:rsid w:val="047156CF"/>
    <w:rsid w:val="048D968D"/>
    <w:rsid w:val="0493B74D"/>
    <w:rsid w:val="04950EFA"/>
    <w:rsid w:val="04960FC9"/>
    <w:rsid w:val="049D061B"/>
    <w:rsid w:val="04AF514C"/>
    <w:rsid w:val="051937DB"/>
    <w:rsid w:val="053877DE"/>
    <w:rsid w:val="053895DD"/>
    <w:rsid w:val="053A7A20"/>
    <w:rsid w:val="0553AD6C"/>
    <w:rsid w:val="0556778F"/>
    <w:rsid w:val="059171A9"/>
    <w:rsid w:val="05ACD7C8"/>
    <w:rsid w:val="05E7F84C"/>
    <w:rsid w:val="060D2730"/>
    <w:rsid w:val="06167D40"/>
    <w:rsid w:val="06490EED"/>
    <w:rsid w:val="06667F5A"/>
    <w:rsid w:val="066C0532"/>
    <w:rsid w:val="06746052"/>
    <w:rsid w:val="067552CA"/>
    <w:rsid w:val="067D464C"/>
    <w:rsid w:val="06925E40"/>
    <w:rsid w:val="06A179A0"/>
    <w:rsid w:val="06C5459D"/>
    <w:rsid w:val="06C5AF1C"/>
    <w:rsid w:val="06C95797"/>
    <w:rsid w:val="06CE95F5"/>
    <w:rsid w:val="06D69E6C"/>
    <w:rsid w:val="0719BF78"/>
    <w:rsid w:val="0750B7C0"/>
    <w:rsid w:val="07571F65"/>
    <w:rsid w:val="0764E7F3"/>
    <w:rsid w:val="07771801"/>
    <w:rsid w:val="077C483F"/>
    <w:rsid w:val="07825B13"/>
    <w:rsid w:val="07864148"/>
    <w:rsid w:val="07AE0C6B"/>
    <w:rsid w:val="07CE088B"/>
    <w:rsid w:val="07D00C19"/>
    <w:rsid w:val="07D0503D"/>
    <w:rsid w:val="07D66BC8"/>
    <w:rsid w:val="07D764E6"/>
    <w:rsid w:val="07DADF2D"/>
    <w:rsid w:val="0823AD86"/>
    <w:rsid w:val="085636D7"/>
    <w:rsid w:val="085EF12A"/>
    <w:rsid w:val="086115FE"/>
    <w:rsid w:val="08807CCA"/>
    <w:rsid w:val="0881CD00"/>
    <w:rsid w:val="088BA44D"/>
    <w:rsid w:val="08B665B2"/>
    <w:rsid w:val="08D1E15B"/>
    <w:rsid w:val="08DBB5E3"/>
    <w:rsid w:val="093072D2"/>
    <w:rsid w:val="09666D44"/>
    <w:rsid w:val="09C68BBD"/>
    <w:rsid w:val="09DE0819"/>
    <w:rsid w:val="09E2A488"/>
    <w:rsid w:val="09F42949"/>
    <w:rsid w:val="09FCE65F"/>
    <w:rsid w:val="0A388F8E"/>
    <w:rsid w:val="0A95F7A8"/>
    <w:rsid w:val="0AAF4F8A"/>
    <w:rsid w:val="0AB2F0DA"/>
    <w:rsid w:val="0ACE8372"/>
    <w:rsid w:val="0AD6E997"/>
    <w:rsid w:val="0ADA27AB"/>
    <w:rsid w:val="0B233C4C"/>
    <w:rsid w:val="0B3A2C1A"/>
    <w:rsid w:val="0B4A9984"/>
    <w:rsid w:val="0B867FCA"/>
    <w:rsid w:val="0B8E6116"/>
    <w:rsid w:val="0BA55EFA"/>
    <w:rsid w:val="0BF3C66C"/>
    <w:rsid w:val="0C085429"/>
    <w:rsid w:val="0C0B8ABE"/>
    <w:rsid w:val="0C2AFD69"/>
    <w:rsid w:val="0C33F873"/>
    <w:rsid w:val="0C48E39C"/>
    <w:rsid w:val="0C5C0325"/>
    <w:rsid w:val="0C767CD3"/>
    <w:rsid w:val="0CAD6205"/>
    <w:rsid w:val="0CB302D0"/>
    <w:rsid w:val="0CCCA564"/>
    <w:rsid w:val="0CCE0EF5"/>
    <w:rsid w:val="0CD63978"/>
    <w:rsid w:val="0CF34BFD"/>
    <w:rsid w:val="0CFF2AF0"/>
    <w:rsid w:val="0D2041C2"/>
    <w:rsid w:val="0D2B1C00"/>
    <w:rsid w:val="0D52F88D"/>
    <w:rsid w:val="0D732B57"/>
    <w:rsid w:val="0D903FA1"/>
    <w:rsid w:val="0D9F789E"/>
    <w:rsid w:val="0DC8C56D"/>
    <w:rsid w:val="0DE76FB7"/>
    <w:rsid w:val="0E3F91C1"/>
    <w:rsid w:val="0E60344A"/>
    <w:rsid w:val="0E6675E9"/>
    <w:rsid w:val="0E7304E4"/>
    <w:rsid w:val="0E735805"/>
    <w:rsid w:val="0EBBD6FE"/>
    <w:rsid w:val="0EC5AEE6"/>
    <w:rsid w:val="0ECE32AE"/>
    <w:rsid w:val="0ED570F1"/>
    <w:rsid w:val="0EFAE5D1"/>
    <w:rsid w:val="0F0670A0"/>
    <w:rsid w:val="0F117F9B"/>
    <w:rsid w:val="0F292443"/>
    <w:rsid w:val="0F6105B9"/>
    <w:rsid w:val="0F729261"/>
    <w:rsid w:val="0FAC6248"/>
    <w:rsid w:val="0FC41A75"/>
    <w:rsid w:val="0FDD0A05"/>
    <w:rsid w:val="0FF22E1E"/>
    <w:rsid w:val="10036C70"/>
    <w:rsid w:val="102EC76C"/>
    <w:rsid w:val="1042DDC3"/>
    <w:rsid w:val="1082B0A4"/>
    <w:rsid w:val="10D00944"/>
    <w:rsid w:val="10E66856"/>
    <w:rsid w:val="10EBC0CB"/>
    <w:rsid w:val="11811676"/>
    <w:rsid w:val="11857EDB"/>
    <w:rsid w:val="118CE229"/>
    <w:rsid w:val="1193BFEA"/>
    <w:rsid w:val="121151DD"/>
    <w:rsid w:val="12281256"/>
    <w:rsid w:val="1232783C"/>
    <w:rsid w:val="1240B1DD"/>
    <w:rsid w:val="124E4F2B"/>
    <w:rsid w:val="12C40EFF"/>
    <w:rsid w:val="130628C3"/>
    <w:rsid w:val="13917374"/>
    <w:rsid w:val="13E205E1"/>
    <w:rsid w:val="13E83B50"/>
    <w:rsid w:val="13F37C28"/>
    <w:rsid w:val="13F57F6D"/>
    <w:rsid w:val="1406C5D7"/>
    <w:rsid w:val="141C1815"/>
    <w:rsid w:val="14809D33"/>
    <w:rsid w:val="14854E2B"/>
    <w:rsid w:val="148C2E3A"/>
    <w:rsid w:val="148D072E"/>
    <w:rsid w:val="14FE5AC6"/>
    <w:rsid w:val="150EEE63"/>
    <w:rsid w:val="151B15ED"/>
    <w:rsid w:val="15226D62"/>
    <w:rsid w:val="1527C6D9"/>
    <w:rsid w:val="15440243"/>
    <w:rsid w:val="155A6687"/>
    <w:rsid w:val="1573B389"/>
    <w:rsid w:val="158C7180"/>
    <w:rsid w:val="158F4C89"/>
    <w:rsid w:val="159B0B4F"/>
    <w:rsid w:val="159F10C6"/>
    <w:rsid w:val="15A16A04"/>
    <w:rsid w:val="15A4A96C"/>
    <w:rsid w:val="15CB3E0F"/>
    <w:rsid w:val="15F20B43"/>
    <w:rsid w:val="1641D1C2"/>
    <w:rsid w:val="1649EE6B"/>
    <w:rsid w:val="16511444"/>
    <w:rsid w:val="1657778B"/>
    <w:rsid w:val="1659D962"/>
    <w:rsid w:val="1692F251"/>
    <w:rsid w:val="16BBD440"/>
    <w:rsid w:val="16E5916E"/>
    <w:rsid w:val="17151EDA"/>
    <w:rsid w:val="171DDB3B"/>
    <w:rsid w:val="174B28A4"/>
    <w:rsid w:val="178B2ADF"/>
    <w:rsid w:val="17A237FD"/>
    <w:rsid w:val="17A4165F"/>
    <w:rsid w:val="17AE3625"/>
    <w:rsid w:val="17CD0786"/>
    <w:rsid w:val="17DD2E12"/>
    <w:rsid w:val="1800CFF6"/>
    <w:rsid w:val="180F6274"/>
    <w:rsid w:val="18434A88"/>
    <w:rsid w:val="18690CFB"/>
    <w:rsid w:val="187A238D"/>
    <w:rsid w:val="187D027A"/>
    <w:rsid w:val="18925987"/>
    <w:rsid w:val="18AE4818"/>
    <w:rsid w:val="18BC166F"/>
    <w:rsid w:val="18C9C93D"/>
    <w:rsid w:val="191B3FEB"/>
    <w:rsid w:val="1923C5E4"/>
    <w:rsid w:val="192AA563"/>
    <w:rsid w:val="192CF5B9"/>
    <w:rsid w:val="1955230C"/>
    <w:rsid w:val="19A4848B"/>
    <w:rsid w:val="19B53C17"/>
    <w:rsid w:val="19B84071"/>
    <w:rsid w:val="19D5E3E5"/>
    <w:rsid w:val="19D81B97"/>
    <w:rsid w:val="19DD310A"/>
    <w:rsid w:val="1A0306E8"/>
    <w:rsid w:val="1A1AF7AF"/>
    <w:rsid w:val="1A252FCC"/>
    <w:rsid w:val="1A5646A0"/>
    <w:rsid w:val="1ACC31E1"/>
    <w:rsid w:val="1AD0BD2F"/>
    <w:rsid w:val="1B1962E0"/>
    <w:rsid w:val="1B6E36D8"/>
    <w:rsid w:val="1B8E92D5"/>
    <w:rsid w:val="1B9EA69D"/>
    <w:rsid w:val="1BD8329B"/>
    <w:rsid w:val="1BF3F416"/>
    <w:rsid w:val="1BF72C98"/>
    <w:rsid w:val="1BF73413"/>
    <w:rsid w:val="1BFE2EE5"/>
    <w:rsid w:val="1C1140B7"/>
    <w:rsid w:val="1C1D6892"/>
    <w:rsid w:val="1C37ED0C"/>
    <w:rsid w:val="1C687840"/>
    <w:rsid w:val="1C9E3882"/>
    <w:rsid w:val="1CBC410B"/>
    <w:rsid w:val="1CC7F5B0"/>
    <w:rsid w:val="1CF25100"/>
    <w:rsid w:val="1CFD6B5F"/>
    <w:rsid w:val="1D60281E"/>
    <w:rsid w:val="1D63F140"/>
    <w:rsid w:val="1D743A90"/>
    <w:rsid w:val="1D821875"/>
    <w:rsid w:val="1E2021B8"/>
    <w:rsid w:val="1E32B692"/>
    <w:rsid w:val="1E573552"/>
    <w:rsid w:val="1E578BDA"/>
    <w:rsid w:val="1E5FE1CF"/>
    <w:rsid w:val="1E79BF5C"/>
    <w:rsid w:val="1E83B861"/>
    <w:rsid w:val="1E9373AE"/>
    <w:rsid w:val="1E9804C7"/>
    <w:rsid w:val="1ECF5005"/>
    <w:rsid w:val="1ED702C0"/>
    <w:rsid w:val="1EED7BB9"/>
    <w:rsid w:val="1EFF5BFF"/>
    <w:rsid w:val="1F0767BC"/>
    <w:rsid w:val="1F550954"/>
    <w:rsid w:val="1F7230F8"/>
    <w:rsid w:val="1FF4EAF6"/>
    <w:rsid w:val="1FFA44FA"/>
    <w:rsid w:val="20027941"/>
    <w:rsid w:val="200BF970"/>
    <w:rsid w:val="201472E0"/>
    <w:rsid w:val="201B2FD9"/>
    <w:rsid w:val="201C1ED3"/>
    <w:rsid w:val="20582F06"/>
    <w:rsid w:val="205A1B67"/>
    <w:rsid w:val="206325D9"/>
    <w:rsid w:val="20640A94"/>
    <w:rsid w:val="20663CA0"/>
    <w:rsid w:val="2088145F"/>
    <w:rsid w:val="20999B2A"/>
    <w:rsid w:val="20B3FE56"/>
    <w:rsid w:val="20B4C782"/>
    <w:rsid w:val="20FA7FC5"/>
    <w:rsid w:val="211A1954"/>
    <w:rsid w:val="2139D203"/>
    <w:rsid w:val="21440317"/>
    <w:rsid w:val="21510204"/>
    <w:rsid w:val="215BD646"/>
    <w:rsid w:val="216DEB27"/>
    <w:rsid w:val="21F4D3EB"/>
    <w:rsid w:val="21F77EB6"/>
    <w:rsid w:val="224061F6"/>
    <w:rsid w:val="2250A936"/>
    <w:rsid w:val="22515BB4"/>
    <w:rsid w:val="225D0863"/>
    <w:rsid w:val="22787D6E"/>
    <w:rsid w:val="22960D42"/>
    <w:rsid w:val="22973882"/>
    <w:rsid w:val="22AC71C4"/>
    <w:rsid w:val="22EB71DA"/>
    <w:rsid w:val="22FA70A4"/>
    <w:rsid w:val="23236A94"/>
    <w:rsid w:val="234C36DC"/>
    <w:rsid w:val="235C110C"/>
    <w:rsid w:val="2378B843"/>
    <w:rsid w:val="2378FB50"/>
    <w:rsid w:val="239E54D8"/>
    <w:rsid w:val="23ABA031"/>
    <w:rsid w:val="23CC2B77"/>
    <w:rsid w:val="242B5E7E"/>
    <w:rsid w:val="2451628F"/>
    <w:rsid w:val="24536F49"/>
    <w:rsid w:val="247A650D"/>
    <w:rsid w:val="247E6540"/>
    <w:rsid w:val="24BD5CDD"/>
    <w:rsid w:val="2504F1DB"/>
    <w:rsid w:val="2542153C"/>
    <w:rsid w:val="254B0EBB"/>
    <w:rsid w:val="256708F0"/>
    <w:rsid w:val="25757213"/>
    <w:rsid w:val="257B691C"/>
    <w:rsid w:val="259F91A5"/>
    <w:rsid w:val="2607E610"/>
    <w:rsid w:val="261333A8"/>
    <w:rsid w:val="26333AF0"/>
    <w:rsid w:val="2662B109"/>
    <w:rsid w:val="26877709"/>
    <w:rsid w:val="268DC5E4"/>
    <w:rsid w:val="26C2F4A9"/>
    <w:rsid w:val="26E6DD1D"/>
    <w:rsid w:val="26F3CE55"/>
    <w:rsid w:val="26F873D1"/>
    <w:rsid w:val="26F87D22"/>
    <w:rsid w:val="27134220"/>
    <w:rsid w:val="27240906"/>
    <w:rsid w:val="274183FB"/>
    <w:rsid w:val="274D87A9"/>
    <w:rsid w:val="277FA93C"/>
    <w:rsid w:val="27A06867"/>
    <w:rsid w:val="27E10E26"/>
    <w:rsid w:val="27E21D16"/>
    <w:rsid w:val="27F4385C"/>
    <w:rsid w:val="27F4FD9F"/>
    <w:rsid w:val="2808E24D"/>
    <w:rsid w:val="284A2D0B"/>
    <w:rsid w:val="288255DD"/>
    <w:rsid w:val="288C614A"/>
    <w:rsid w:val="288DC9D2"/>
    <w:rsid w:val="28951DB2"/>
    <w:rsid w:val="28C07B77"/>
    <w:rsid w:val="28D4E702"/>
    <w:rsid w:val="28EF6271"/>
    <w:rsid w:val="28F6BE1D"/>
    <w:rsid w:val="28FB11CD"/>
    <w:rsid w:val="29055DDE"/>
    <w:rsid w:val="290C36EF"/>
    <w:rsid w:val="2910AAC1"/>
    <w:rsid w:val="29685280"/>
    <w:rsid w:val="296B560B"/>
    <w:rsid w:val="29A315E5"/>
    <w:rsid w:val="29B45F11"/>
    <w:rsid w:val="29CCA4FE"/>
    <w:rsid w:val="29FD0268"/>
    <w:rsid w:val="2A05BC26"/>
    <w:rsid w:val="2A2ABE16"/>
    <w:rsid w:val="2A2C3A27"/>
    <w:rsid w:val="2A94B762"/>
    <w:rsid w:val="2AA19FE7"/>
    <w:rsid w:val="2B0DBC0C"/>
    <w:rsid w:val="2B257241"/>
    <w:rsid w:val="2B78975F"/>
    <w:rsid w:val="2B8C8F1C"/>
    <w:rsid w:val="2BA3911D"/>
    <w:rsid w:val="2BF44B74"/>
    <w:rsid w:val="2C1057E5"/>
    <w:rsid w:val="2C251C74"/>
    <w:rsid w:val="2C3D1EFB"/>
    <w:rsid w:val="2C4C1F2C"/>
    <w:rsid w:val="2C604A2A"/>
    <w:rsid w:val="2C74AD28"/>
    <w:rsid w:val="2C9203DF"/>
    <w:rsid w:val="2CC87E6F"/>
    <w:rsid w:val="2CE60D81"/>
    <w:rsid w:val="2D005C77"/>
    <w:rsid w:val="2D512048"/>
    <w:rsid w:val="2D730278"/>
    <w:rsid w:val="2D75B373"/>
    <w:rsid w:val="2DA64CFE"/>
    <w:rsid w:val="2DECABFC"/>
    <w:rsid w:val="2E06FECB"/>
    <w:rsid w:val="2E2DC0B0"/>
    <w:rsid w:val="2E776F2F"/>
    <w:rsid w:val="2E7A55D8"/>
    <w:rsid w:val="2E9A0203"/>
    <w:rsid w:val="2E9A769E"/>
    <w:rsid w:val="2E9C3162"/>
    <w:rsid w:val="2EAC79D3"/>
    <w:rsid w:val="2EB716A8"/>
    <w:rsid w:val="2F10116D"/>
    <w:rsid w:val="2F1078C3"/>
    <w:rsid w:val="2F1F42E6"/>
    <w:rsid w:val="2F349EFE"/>
    <w:rsid w:val="2F42B2E7"/>
    <w:rsid w:val="2F9F3309"/>
    <w:rsid w:val="2FA04582"/>
    <w:rsid w:val="2FA73BC2"/>
    <w:rsid w:val="3029D006"/>
    <w:rsid w:val="3045C7B4"/>
    <w:rsid w:val="3074982B"/>
    <w:rsid w:val="30906EDC"/>
    <w:rsid w:val="309CD9EE"/>
    <w:rsid w:val="30BC181C"/>
    <w:rsid w:val="30D7158A"/>
    <w:rsid w:val="30E539A4"/>
    <w:rsid w:val="311C6F65"/>
    <w:rsid w:val="312FDD3D"/>
    <w:rsid w:val="31520316"/>
    <w:rsid w:val="31D3C775"/>
    <w:rsid w:val="31ED743F"/>
    <w:rsid w:val="31F51D67"/>
    <w:rsid w:val="322EA3DD"/>
    <w:rsid w:val="3274443B"/>
    <w:rsid w:val="32916BBB"/>
    <w:rsid w:val="32EDD377"/>
    <w:rsid w:val="33366343"/>
    <w:rsid w:val="33527123"/>
    <w:rsid w:val="3353B715"/>
    <w:rsid w:val="335D01AB"/>
    <w:rsid w:val="336C918C"/>
    <w:rsid w:val="339ACD32"/>
    <w:rsid w:val="33ABCD29"/>
    <w:rsid w:val="33CE46B3"/>
    <w:rsid w:val="34035E02"/>
    <w:rsid w:val="34164647"/>
    <w:rsid w:val="343DEEDF"/>
    <w:rsid w:val="34422F00"/>
    <w:rsid w:val="3447BCFC"/>
    <w:rsid w:val="349C563D"/>
    <w:rsid w:val="34EE4184"/>
    <w:rsid w:val="350A427B"/>
    <w:rsid w:val="35137B68"/>
    <w:rsid w:val="358CAED3"/>
    <w:rsid w:val="35A1B67C"/>
    <w:rsid w:val="35B6C987"/>
    <w:rsid w:val="35DCAEA3"/>
    <w:rsid w:val="35F234B9"/>
    <w:rsid w:val="35FF2133"/>
    <w:rsid w:val="36314129"/>
    <w:rsid w:val="3639FEE7"/>
    <w:rsid w:val="365432B4"/>
    <w:rsid w:val="3655C24C"/>
    <w:rsid w:val="36773E8E"/>
    <w:rsid w:val="368F7206"/>
    <w:rsid w:val="3697816E"/>
    <w:rsid w:val="369A2701"/>
    <w:rsid w:val="36E3B4AC"/>
    <w:rsid w:val="3733D153"/>
    <w:rsid w:val="37597356"/>
    <w:rsid w:val="378E702D"/>
    <w:rsid w:val="37B164B2"/>
    <w:rsid w:val="37BD3193"/>
    <w:rsid w:val="37C65713"/>
    <w:rsid w:val="37E06357"/>
    <w:rsid w:val="38130EEF"/>
    <w:rsid w:val="38214920"/>
    <w:rsid w:val="38487BE4"/>
    <w:rsid w:val="384A56D6"/>
    <w:rsid w:val="38586259"/>
    <w:rsid w:val="3873FFCA"/>
    <w:rsid w:val="387C6AC7"/>
    <w:rsid w:val="38864500"/>
    <w:rsid w:val="388D4F1E"/>
    <w:rsid w:val="388EC376"/>
    <w:rsid w:val="389514B6"/>
    <w:rsid w:val="38963046"/>
    <w:rsid w:val="38AA67C6"/>
    <w:rsid w:val="38AD48A8"/>
    <w:rsid w:val="38CC440D"/>
    <w:rsid w:val="38D847F7"/>
    <w:rsid w:val="39142EBF"/>
    <w:rsid w:val="392A8080"/>
    <w:rsid w:val="39542D5E"/>
    <w:rsid w:val="395D14FB"/>
    <w:rsid w:val="39807CC0"/>
    <w:rsid w:val="39D626D1"/>
    <w:rsid w:val="39DA166A"/>
    <w:rsid w:val="39F30B3F"/>
    <w:rsid w:val="3A0557BB"/>
    <w:rsid w:val="3A475F93"/>
    <w:rsid w:val="3A52AFF4"/>
    <w:rsid w:val="3A6E062C"/>
    <w:rsid w:val="3A8BA387"/>
    <w:rsid w:val="3AE37011"/>
    <w:rsid w:val="3B22CBFF"/>
    <w:rsid w:val="3B2F0F23"/>
    <w:rsid w:val="3B360523"/>
    <w:rsid w:val="3B364FA7"/>
    <w:rsid w:val="3B4D53CA"/>
    <w:rsid w:val="3B596919"/>
    <w:rsid w:val="3B711C89"/>
    <w:rsid w:val="3B8774D8"/>
    <w:rsid w:val="3B953A5E"/>
    <w:rsid w:val="3BBEBE9E"/>
    <w:rsid w:val="3C007FE5"/>
    <w:rsid w:val="3C00A603"/>
    <w:rsid w:val="3C61235D"/>
    <w:rsid w:val="3C697BFF"/>
    <w:rsid w:val="3C8F1F5C"/>
    <w:rsid w:val="3C981B39"/>
    <w:rsid w:val="3CA1F055"/>
    <w:rsid w:val="3CAB7344"/>
    <w:rsid w:val="3CCF102C"/>
    <w:rsid w:val="3CDD2082"/>
    <w:rsid w:val="3CE9CB0B"/>
    <w:rsid w:val="3D14C9DD"/>
    <w:rsid w:val="3D1B9728"/>
    <w:rsid w:val="3D2F2092"/>
    <w:rsid w:val="3D4348B9"/>
    <w:rsid w:val="3D49F221"/>
    <w:rsid w:val="3D636940"/>
    <w:rsid w:val="3D6A2E89"/>
    <w:rsid w:val="3D7D6E14"/>
    <w:rsid w:val="3DCF2E0D"/>
    <w:rsid w:val="3DD445B0"/>
    <w:rsid w:val="3DF07251"/>
    <w:rsid w:val="3E1E7DB6"/>
    <w:rsid w:val="3E3D6C02"/>
    <w:rsid w:val="3E3DAA75"/>
    <w:rsid w:val="3E611B1F"/>
    <w:rsid w:val="3E6A3479"/>
    <w:rsid w:val="3E9937CD"/>
    <w:rsid w:val="3EA90E8E"/>
    <w:rsid w:val="3EB09A3E"/>
    <w:rsid w:val="3F22265A"/>
    <w:rsid w:val="3F262A34"/>
    <w:rsid w:val="3F30A541"/>
    <w:rsid w:val="3F3EC443"/>
    <w:rsid w:val="3F5E685A"/>
    <w:rsid w:val="3F6716E0"/>
    <w:rsid w:val="3F6F3D8F"/>
    <w:rsid w:val="3F751146"/>
    <w:rsid w:val="3F7817C5"/>
    <w:rsid w:val="3F7AC523"/>
    <w:rsid w:val="3F8B7650"/>
    <w:rsid w:val="3FB5FC3C"/>
    <w:rsid w:val="3FE7C2B5"/>
    <w:rsid w:val="403409ED"/>
    <w:rsid w:val="407553FF"/>
    <w:rsid w:val="407D1E10"/>
    <w:rsid w:val="40E72FE1"/>
    <w:rsid w:val="411EB295"/>
    <w:rsid w:val="413A1483"/>
    <w:rsid w:val="416024D3"/>
    <w:rsid w:val="416E8909"/>
    <w:rsid w:val="41C6288B"/>
    <w:rsid w:val="41D2724A"/>
    <w:rsid w:val="41E9215A"/>
    <w:rsid w:val="42241D93"/>
    <w:rsid w:val="424566D0"/>
    <w:rsid w:val="424A82DD"/>
    <w:rsid w:val="428C9E45"/>
    <w:rsid w:val="42C0F12E"/>
    <w:rsid w:val="43075B38"/>
    <w:rsid w:val="432C35DA"/>
    <w:rsid w:val="436383F7"/>
    <w:rsid w:val="439092FA"/>
    <w:rsid w:val="44050B3E"/>
    <w:rsid w:val="4407A220"/>
    <w:rsid w:val="44153049"/>
    <w:rsid w:val="44321A18"/>
    <w:rsid w:val="443CC402"/>
    <w:rsid w:val="444F0F50"/>
    <w:rsid w:val="445F34EB"/>
    <w:rsid w:val="446387F8"/>
    <w:rsid w:val="44807771"/>
    <w:rsid w:val="448108E4"/>
    <w:rsid w:val="449414D5"/>
    <w:rsid w:val="44B3345F"/>
    <w:rsid w:val="44C70D28"/>
    <w:rsid w:val="44CA5ED0"/>
    <w:rsid w:val="44D31B43"/>
    <w:rsid w:val="44F84F89"/>
    <w:rsid w:val="450251EE"/>
    <w:rsid w:val="450364F0"/>
    <w:rsid w:val="450D80B0"/>
    <w:rsid w:val="451442B0"/>
    <w:rsid w:val="45474AB5"/>
    <w:rsid w:val="457FB56D"/>
    <w:rsid w:val="45B5CCEC"/>
    <w:rsid w:val="45F144FF"/>
    <w:rsid w:val="461850D9"/>
    <w:rsid w:val="46253B22"/>
    <w:rsid w:val="464C7438"/>
    <w:rsid w:val="465002DF"/>
    <w:rsid w:val="46872CF5"/>
    <w:rsid w:val="4688275C"/>
    <w:rsid w:val="46A95111"/>
    <w:rsid w:val="46BE46EA"/>
    <w:rsid w:val="46C73A3B"/>
    <w:rsid w:val="46E57047"/>
    <w:rsid w:val="46EDC5B6"/>
    <w:rsid w:val="471D0136"/>
    <w:rsid w:val="478F0A06"/>
    <w:rsid w:val="479BFD4F"/>
    <w:rsid w:val="47A802F6"/>
    <w:rsid w:val="47BA7497"/>
    <w:rsid w:val="47C90932"/>
    <w:rsid w:val="47CC43E5"/>
    <w:rsid w:val="47F0B049"/>
    <w:rsid w:val="480313B7"/>
    <w:rsid w:val="486EEAE9"/>
    <w:rsid w:val="48A615D1"/>
    <w:rsid w:val="48BC39EC"/>
    <w:rsid w:val="48C25B53"/>
    <w:rsid w:val="48DFA375"/>
    <w:rsid w:val="48FAC46F"/>
    <w:rsid w:val="490585C6"/>
    <w:rsid w:val="490C78D0"/>
    <w:rsid w:val="49400683"/>
    <w:rsid w:val="49547A07"/>
    <w:rsid w:val="49947CCE"/>
    <w:rsid w:val="49AC4BA5"/>
    <w:rsid w:val="49AF13CA"/>
    <w:rsid w:val="49D7E94C"/>
    <w:rsid w:val="49E06BA9"/>
    <w:rsid w:val="49E0F1D3"/>
    <w:rsid w:val="4A0BEC7F"/>
    <w:rsid w:val="4A112A32"/>
    <w:rsid w:val="4A169774"/>
    <w:rsid w:val="4A2B153D"/>
    <w:rsid w:val="4A2D269B"/>
    <w:rsid w:val="4A61722C"/>
    <w:rsid w:val="4A6B42BA"/>
    <w:rsid w:val="4A78750E"/>
    <w:rsid w:val="4AA15971"/>
    <w:rsid w:val="4AB2090D"/>
    <w:rsid w:val="4AF063BB"/>
    <w:rsid w:val="4B03481E"/>
    <w:rsid w:val="4B1F4A36"/>
    <w:rsid w:val="4B26478F"/>
    <w:rsid w:val="4B50DE56"/>
    <w:rsid w:val="4B6212F2"/>
    <w:rsid w:val="4B724BBB"/>
    <w:rsid w:val="4BB267D5"/>
    <w:rsid w:val="4C1DECBF"/>
    <w:rsid w:val="4C466D4D"/>
    <w:rsid w:val="4C4BC751"/>
    <w:rsid w:val="4C74642C"/>
    <w:rsid w:val="4C91CD35"/>
    <w:rsid w:val="4CC84E2F"/>
    <w:rsid w:val="4CCE58DF"/>
    <w:rsid w:val="4D833BDD"/>
    <w:rsid w:val="4D8F1420"/>
    <w:rsid w:val="4D9133D7"/>
    <w:rsid w:val="4DA259C6"/>
    <w:rsid w:val="4DD12021"/>
    <w:rsid w:val="4DD8F6E9"/>
    <w:rsid w:val="4DF739BF"/>
    <w:rsid w:val="4E0A3AEB"/>
    <w:rsid w:val="4E208FDF"/>
    <w:rsid w:val="4E83276C"/>
    <w:rsid w:val="4E9572AD"/>
    <w:rsid w:val="4E96AE84"/>
    <w:rsid w:val="4EA05790"/>
    <w:rsid w:val="4EED0ECB"/>
    <w:rsid w:val="4F153710"/>
    <w:rsid w:val="4F21447E"/>
    <w:rsid w:val="4F32192C"/>
    <w:rsid w:val="4F574BF0"/>
    <w:rsid w:val="4F5BC2F7"/>
    <w:rsid w:val="4F5D1159"/>
    <w:rsid w:val="4F6911F6"/>
    <w:rsid w:val="4F6B5B31"/>
    <w:rsid w:val="4F7702B4"/>
    <w:rsid w:val="4F7E0E0F"/>
    <w:rsid w:val="4F861A22"/>
    <w:rsid w:val="4FF076B0"/>
    <w:rsid w:val="4FF26AF8"/>
    <w:rsid w:val="50244F79"/>
    <w:rsid w:val="50320571"/>
    <w:rsid w:val="505D60F8"/>
    <w:rsid w:val="50754F92"/>
    <w:rsid w:val="509E51F9"/>
    <w:rsid w:val="50B3675B"/>
    <w:rsid w:val="50B9BFF8"/>
    <w:rsid w:val="50CDD880"/>
    <w:rsid w:val="50D75D6D"/>
    <w:rsid w:val="50DC5240"/>
    <w:rsid w:val="50E5348E"/>
    <w:rsid w:val="5116CE4A"/>
    <w:rsid w:val="513A38F8"/>
    <w:rsid w:val="51411908"/>
    <w:rsid w:val="518642B9"/>
    <w:rsid w:val="519A0430"/>
    <w:rsid w:val="51FCA4D2"/>
    <w:rsid w:val="5206C042"/>
    <w:rsid w:val="522F88FE"/>
    <w:rsid w:val="52392528"/>
    <w:rsid w:val="52465D70"/>
    <w:rsid w:val="527F630D"/>
    <w:rsid w:val="52872CBE"/>
    <w:rsid w:val="52977F0B"/>
    <w:rsid w:val="52997015"/>
    <w:rsid w:val="52EF7AFD"/>
    <w:rsid w:val="531AC8AE"/>
    <w:rsid w:val="53785995"/>
    <w:rsid w:val="537BD5BB"/>
    <w:rsid w:val="5399A668"/>
    <w:rsid w:val="53A9A80F"/>
    <w:rsid w:val="53D1D44D"/>
    <w:rsid w:val="53FF5DF8"/>
    <w:rsid w:val="54055632"/>
    <w:rsid w:val="541344B2"/>
    <w:rsid w:val="542C047E"/>
    <w:rsid w:val="544CF792"/>
    <w:rsid w:val="5480EE54"/>
    <w:rsid w:val="5491AB50"/>
    <w:rsid w:val="54B60963"/>
    <w:rsid w:val="54BB6E1C"/>
    <w:rsid w:val="54BCBF7C"/>
    <w:rsid w:val="54C3BECA"/>
    <w:rsid w:val="54C8E90F"/>
    <w:rsid w:val="54D34AE9"/>
    <w:rsid w:val="555F2D5C"/>
    <w:rsid w:val="55707D6E"/>
    <w:rsid w:val="559B2E59"/>
    <w:rsid w:val="55C38625"/>
    <w:rsid w:val="55D03F0D"/>
    <w:rsid w:val="55D9813A"/>
    <w:rsid w:val="55F0B847"/>
    <w:rsid w:val="56190B64"/>
    <w:rsid w:val="563A79FA"/>
    <w:rsid w:val="56570DDF"/>
    <w:rsid w:val="56573E7D"/>
    <w:rsid w:val="56661008"/>
    <w:rsid w:val="566E68DC"/>
    <w:rsid w:val="567224AC"/>
    <w:rsid w:val="56854CA9"/>
    <w:rsid w:val="56C3EE1A"/>
    <w:rsid w:val="56C47E64"/>
    <w:rsid w:val="56D415F4"/>
    <w:rsid w:val="56E91F0E"/>
    <w:rsid w:val="56E9B652"/>
    <w:rsid w:val="57006206"/>
    <w:rsid w:val="57044848"/>
    <w:rsid w:val="570944D3"/>
    <w:rsid w:val="570D9FC8"/>
    <w:rsid w:val="57147DD1"/>
    <w:rsid w:val="57251349"/>
    <w:rsid w:val="572B6F10"/>
    <w:rsid w:val="575007FA"/>
    <w:rsid w:val="5754418F"/>
    <w:rsid w:val="5787E0CE"/>
    <w:rsid w:val="57A71158"/>
    <w:rsid w:val="57AC7F9A"/>
    <w:rsid w:val="57CC2AB5"/>
    <w:rsid w:val="57DC4623"/>
    <w:rsid w:val="57E15164"/>
    <w:rsid w:val="58169EA3"/>
    <w:rsid w:val="58220522"/>
    <w:rsid w:val="58267117"/>
    <w:rsid w:val="582CE49F"/>
    <w:rsid w:val="584234F5"/>
    <w:rsid w:val="585E5314"/>
    <w:rsid w:val="587AF826"/>
    <w:rsid w:val="5884A178"/>
    <w:rsid w:val="588B6889"/>
    <w:rsid w:val="589D5B0F"/>
    <w:rsid w:val="5919F119"/>
    <w:rsid w:val="5950AC26"/>
    <w:rsid w:val="5984A0B0"/>
    <w:rsid w:val="598F4BEC"/>
    <w:rsid w:val="599D4276"/>
    <w:rsid w:val="59CF200A"/>
    <w:rsid w:val="59E17865"/>
    <w:rsid w:val="59F3FE59"/>
    <w:rsid w:val="59F41719"/>
    <w:rsid w:val="59F6E484"/>
    <w:rsid w:val="5A3568A9"/>
    <w:rsid w:val="5A3B52E0"/>
    <w:rsid w:val="5A4297DE"/>
    <w:rsid w:val="5A546117"/>
    <w:rsid w:val="5A663245"/>
    <w:rsid w:val="5A7AB4AC"/>
    <w:rsid w:val="5A8581F7"/>
    <w:rsid w:val="5A914854"/>
    <w:rsid w:val="5A981FA2"/>
    <w:rsid w:val="5AA96648"/>
    <w:rsid w:val="5AB779F1"/>
    <w:rsid w:val="5AC84BB4"/>
    <w:rsid w:val="5B2AAFA0"/>
    <w:rsid w:val="5B2F7F73"/>
    <w:rsid w:val="5B6E12A6"/>
    <w:rsid w:val="5B90F388"/>
    <w:rsid w:val="5B94353E"/>
    <w:rsid w:val="5B9D3D8A"/>
    <w:rsid w:val="5BAA2458"/>
    <w:rsid w:val="5BAC7B59"/>
    <w:rsid w:val="5BE08052"/>
    <w:rsid w:val="5BED535D"/>
    <w:rsid w:val="5C01D119"/>
    <w:rsid w:val="5C4BAA17"/>
    <w:rsid w:val="5C4C3103"/>
    <w:rsid w:val="5C675E60"/>
    <w:rsid w:val="5C6A9C97"/>
    <w:rsid w:val="5C70C547"/>
    <w:rsid w:val="5CC755DE"/>
    <w:rsid w:val="5CC919BB"/>
    <w:rsid w:val="5CDA3AA4"/>
    <w:rsid w:val="5CEDEACB"/>
    <w:rsid w:val="5CFE3025"/>
    <w:rsid w:val="5D035699"/>
    <w:rsid w:val="5D1A9E46"/>
    <w:rsid w:val="5D2CC3E9"/>
    <w:rsid w:val="5D53372E"/>
    <w:rsid w:val="5DA3856D"/>
    <w:rsid w:val="5DA89286"/>
    <w:rsid w:val="5DBB697B"/>
    <w:rsid w:val="5DD9A638"/>
    <w:rsid w:val="5DE8895B"/>
    <w:rsid w:val="5E195987"/>
    <w:rsid w:val="5E625062"/>
    <w:rsid w:val="5EA99486"/>
    <w:rsid w:val="5EC8944A"/>
    <w:rsid w:val="5EEB37DC"/>
    <w:rsid w:val="5F00858E"/>
    <w:rsid w:val="5F10DD2A"/>
    <w:rsid w:val="5F252BEA"/>
    <w:rsid w:val="5F285622"/>
    <w:rsid w:val="5F602501"/>
    <w:rsid w:val="5F886EBB"/>
    <w:rsid w:val="5FB6C347"/>
    <w:rsid w:val="5FB8EE5A"/>
    <w:rsid w:val="5FC0F770"/>
    <w:rsid w:val="5FCF96D1"/>
    <w:rsid w:val="5FD536BC"/>
    <w:rsid w:val="5FD6629B"/>
    <w:rsid w:val="5FFE20C3"/>
    <w:rsid w:val="601202DE"/>
    <w:rsid w:val="6016FEF0"/>
    <w:rsid w:val="604F5B72"/>
    <w:rsid w:val="605B8D5A"/>
    <w:rsid w:val="60755D7F"/>
    <w:rsid w:val="60807D59"/>
    <w:rsid w:val="6085A299"/>
    <w:rsid w:val="60A3F530"/>
    <w:rsid w:val="60E1F4CC"/>
    <w:rsid w:val="61084ACE"/>
    <w:rsid w:val="61340F95"/>
    <w:rsid w:val="61769758"/>
    <w:rsid w:val="61771608"/>
    <w:rsid w:val="6200350C"/>
    <w:rsid w:val="6218C5F1"/>
    <w:rsid w:val="624124FD"/>
    <w:rsid w:val="6271BD50"/>
    <w:rsid w:val="62B54036"/>
    <w:rsid w:val="62E72B42"/>
    <w:rsid w:val="63642529"/>
    <w:rsid w:val="637D05A9"/>
    <w:rsid w:val="6396AB5C"/>
    <w:rsid w:val="63B1A295"/>
    <w:rsid w:val="63BB73BA"/>
    <w:rsid w:val="63CB5BC3"/>
    <w:rsid w:val="642B07CD"/>
    <w:rsid w:val="643FF649"/>
    <w:rsid w:val="649BBB66"/>
    <w:rsid w:val="64A0CA2B"/>
    <w:rsid w:val="64C3F9B1"/>
    <w:rsid w:val="64E50EAD"/>
    <w:rsid w:val="64EF1282"/>
    <w:rsid w:val="64FA3EDD"/>
    <w:rsid w:val="64FC3188"/>
    <w:rsid w:val="64FECAFF"/>
    <w:rsid w:val="652FFDB9"/>
    <w:rsid w:val="655B81B3"/>
    <w:rsid w:val="6584A875"/>
    <w:rsid w:val="65984F3F"/>
    <w:rsid w:val="6599BB89"/>
    <w:rsid w:val="659B0BBF"/>
    <w:rsid w:val="659D6455"/>
    <w:rsid w:val="659E3CB8"/>
    <w:rsid w:val="65B277EC"/>
    <w:rsid w:val="65CBC0E6"/>
    <w:rsid w:val="65DBC6AA"/>
    <w:rsid w:val="65F73C65"/>
    <w:rsid w:val="66175F6C"/>
    <w:rsid w:val="664A087B"/>
    <w:rsid w:val="666CD7C5"/>
    <w:rsid w:val="668F2C57"/>
    <w:rsid w:val="6694541D"/>
    <w:rsid w:val="6697D633"/>
    <w:rsid w:val="66A10B7C"/>
    <w:rsid w:val="66B8A4A5"/>
    <w:rsid w:val="66B90322"/>
    <w:rsid w:val="66BB3DC3"/>
    <w:rsid w:val="66C223BE"/>
    <w:rsid w:val="66D30702"/>
    <w:rsid w:val="66D400FB"/>
    <w:rsid w:val="67014637"/>
    <w:rsid w:val="6712F78D"/>
    <w:rsid w:val="672078D6"/>
    <w:rsid w:val="672BA3CE"/>
    <w:rsid w:val="6742197E"/>
    <w:rsid w:val="67483876"/>
    <w:rsid w:val="67551F1B"/>
    <w:rsid w:val="67655F5B"/>
    <w:rsid w:val="676BD451"/>
    <w:rsid w:val="676F688E"/>
    <w:rsid w:val="678A14A8"/>
    <w:rsid w:val="679193AA"/>
    <w:rsid w:val="67ADB859"/>
    <w:rsid w:val="68480D41"/>
    <w:rsid w:val="687DCFCB"/>
    <w:rsid w:val="689644D9"/>
    <w:rsid w:val="689C3589"/>
    <w:rsid w:val="68B7F0F3"/>
    <w:rsid w:val="68CDCEF9"/>
    <w:rsid w:val="68D05409"/>
    <w:rsid w:val="68E63814"/>
    <w:rsid w:val="68F93924"/>
    <w:rsid w:val="6939BAE0"/>
    <w:rsid w:val="694D3732"/>
    <w:rsid w:val="69514322"/>
    <w:rsid w:val="695EE014"/>
    <w:rsid w:val="6962A74B"/>
    <w:rsid w:val="696D1772"/>
    <w:rsid w:val="696D9028"/>
    <w:rsid w:val="69797C2C"/>
    <w:rsid w:val="6989B1DD"/>
    <w:rsid w:val="69C54C32"/>
    <w:rsid w:val="69CB3D72"/>
    <w:rsid w:val="69D04AC7"/>
    <w:rsid w:val="69F7B607"/>
    <w:rsid w:val="6A0B4B56"/>
    <w:rsid w:val="6A0C67F0"/>
    <w:rsid w:val="6A2CBD2F"/>
    <w:rsid w:val="6A2D32EF"/>
    <w:rsid w:val="6A2FAEA2"/>
    <w:rsid w:val="6A54737B"/>
    <w:rsid w:val="6A5AC8A4"/>
    <w:rsid w:val="6A667D8E"/>
    <w:rsid w:val="6A699F5A"/>
    <w:rsid w:val="6A7F9D9F"/>
    <w:rsid w:val="6A8924FF"/>
    <w:rsid w:val="6ABDE3E5"/>
    <w:rsid w:val="6AC0C530"/>
    <w:rsid w:val="6AE8F462"/>
    <w:rsid w:val="6B020B2C"/>
    <w:rsid w:val="6B069BE8"/>
    <w:rsid w:val="6B095FA5"/>
    <w:rsid w:val="6B233EDD"/>
    <w:rsid w:val="6B246997"/>
    <w:rsid w:val="6B4737CD"/>
    <w:rsid w:val="6B5758E6"/>
    <w:rsid w:val="6B6854E3"/>
    <w:rsid w:val="6B7A8FCF"/>
    <w:rsid w:val="6B920787"/>
    <w:rsid w:val="6BB37666"/>
    <w:rsid w:val="6BE66612"/>
    <w:rsid w:val="6BEC8705"/>
    <w:rsid w:val="6C21FE3E"/>
    <w:rsid w:val="6C272137"/>
    <w:rsid w:val="6C3ABF31"/>
    <w:rsid w:val="6C4E2B8A"/>
    <w:rsid w:val="6C8D1EFB"/>
    <w:rsid w:val="6CA14A31"/>
    <w:rsid w:val="6CA65E38"/>
    <w:rsid w:val="6CA73C88"/>
    <w:rsid w:val="6CA87341"/>
    <w:rsid w:val="6CD616AD"/>
    <w:rsid w:val="6CDF91CC"/>
    <w:rsid w:val="6D1B16C6"/>
    <w:rsid w:val="6D1F5980"/>
    <w:rsid w:val="6D3F5A9C"/>
    <w:rsid w:val="6D3F81C0"/>
    <w:rsid w:val="6D624BE1"/>
    <w:rsid w:val="6D73F7EC"/>
    <w:rsid w:val="6D9DF788"/>
    <w:rsid w:val="6DBF6523"/>
    <w:rsid w:val="6DD3AD74"/>
    <w:rsid w:val="6E1533A2"/>
    <w:rsid w:val="6E325137"/>
    <w:rsid w:val="6E32CA8D"/>
    <w:rsid w:val="6E3B2E38"/>
    <w:rsid w:val="6E4E5494"/>
    <w:rsid w:val="6E6A6492"/>
    <w:rsid w:val="6E7FD700"/>
    <w:rsid w:val="6E83BCA5"/>
    <w:rsid w:val="6EC5668A"/>
    <w:rsid w:val="6EF09C42"/>
    <w:rsid w:val="6EF90FB6"/>
    <w:rsid w:val="6F1E66E8"/>
    <w:rsid w:val="6F30654D"/>
    <w:rsid w:val="6F372F1E"/>
    <w:rsid w:val="6F424DC6"/>
    <w:rsid w:val="6F54A09C"/>
    <w:rsid w:val="6F6F7DD5"/>
    <w:rsid w:val="6FA0EEE7"/>
    <w:rsid w:val="6FC67759"/>
    <w:rsid w:val="70239D32"/>
    <w:rsid w:val="703A048A"/>
    <w:rsid w:val="704E3D33"/>
    <w:rsid w:val="70578A25"/>
    <w:rsid w:val="706C6079"/>
    <w:rsid w:val="70766BE3"/>
    <w:rsid w:val="70772371"/>
    <w:rsid w:val="7077EB74"/>
    <w:rsid w:val="707BA974"/>
    <w:rsid w:val="70920CBF"/>
    <w:rsid w:val="709370CE"/>
    <w:rsid w:val="70A7D5AE"/>
    <w:rsid w:val="70B268B6"/>
    <w:rsid w:val="70B646BA"/>
    <w:rsid w:val="70CE571B"/>
    <w:rsid w:val="70D28B3B"/>
    <w:rsid w:val="70D3689F"/>
    <w:rsid w:val="70D4031B"/>
    <w:rsid w:val="70E22BAD"/>
    <w:rsid w:val="70F424CE"/>
    <w:rsid w:val="71052813"/>
    <w:rsid w:val="71063756"/>
    <w:rsid w:val="710B4E36"/>
    <w:rsid w:val="711CCDB7"/>
    <w:rsid w:val="7144CCC5"/>
    <w:rsid w:val="71483237"/>
    <w:rsid w:val="714F0DCA"/>
    <w:rsid w:val="717EB589"/>
    <w:rsid w:val="71A04715"/>
    <w:rsid w:val="71D52274"/>
    <w:rsid w:val="71DA4E05"/>
    <w:rsid w:val="71E1412A"/>
    <w:rsid w:val="71E47FB5"/>
    <w:rsid w:val="7204157C"/>
    <w:rsid w:val="721C6CC0"/>
    <w:rsid w:val="72502B2A"/>
    <w:rsid w:val="72665451"/>
    <w:rsid w:val="726A8DA7"/>
    <w:rsid w:val="72BF5DEB"/>
    <w:rsid w:val="72C115C4"/>
    <w:rsid w:val="72D3AE2F"/>
    <w:rsid w:val="72D80343"/>
    <w:rsid w:val="730B3CC8"/>
    <w:rsid w:val="731E5B4F"/>
    <w:rsid w:val="73498A59"/>
    <w:rsid w:val="735F52EF"/>
    <w:rsid w:val="738D7669"/>
    <w:rsid w:val="7390A96D"/>
    <w:rsid w:val="739843BB"/>
    <w:rsid w:val="73B4F0DA"/>
    <w:rsid w:val="73BA7718"/>
    <w:rsid w:val="73C5C3A5"/>
    <w:rsid w:val="73C86FC2"/>
    <w:rsid w:val="73CBC6A9"/>
    <w:rsid w:val="73DF7670"/>
    <w:rsid w:val="7431D1C4"/>
    <w:rsid w:val="74365E5A"/>
    <w:rsid w:val="74369207"/>
    <w:rsid w:val="7493C687"/>
    <w:rsid w:val="74BE6C32"/>
    <w:rsid w:val="74E89F68"/>
    <w:rsid w:val="750B18BC"/>
    <w:rsid w:val="7536E75A"/>
    <w:rsid w:val="756EB2DC"/>
    <w:rsid w:val="758E056D"/>
    <w:rsid w:val="758F9007"/>
    <w:rsid w:val="759A5A96"/>
    <w:rsid w:val="75A154BC"/>
    <w:rsid w:val="75B8DB18"/>
    <w:rsid w:val="761E6675"/>
    <w:rsid w:val="761F67D8"/>
    <w:rsid w:val="762F96E8"/>
    <w:rsid w:val="76461F12"/>
    <w:rsid w:val="765014FD"/>
    <w:rsid w:val="765123BD"/>
    <w:rsid w:val="76633D87"/>
    <w:rsid w:val="7696035D"/>
    <w:rsid w:val="769A3BB5"/>
    <w:rsid w:val="76A01073"/>
    <w:rsid w:val="76C36392"/>
    <w:rsid w:val="76DD7FE4"/>
    <w:rsid w:val="76DE1474"/>
    <w:rsid w:val="76E0FEA5"/>
    <w:rsid w:val="76E1E04D"/>
    <w:rsid w:val="76EB5347"/>
    <w:rsid w:val="76FF157D"/>
    <w:rsid w:val="770865ED"/>
    <w:rsid w:val="771865CB"/>
    <w:rsid w:val="7734ED7F"/>
    <w:rsid w:val="7753428E"/>
    <w:rsid w:val="77614DB1"/>
    <w:rsid w:val="7786DFD8"/>
    <w:rsid w:val="778B2B1F"/>
    <w:rsid w:val="779C2984"/>
    <w:rsid w:val="77A016EE"/>
    <w:rsid w:val="77A4CB7C"/>
    <w:rsid w:val="77F87708"/>
    <w:rsid w:val="78332E84"/>
    <w:rsid w:val="7841F4B0"/>
    <w:rsid w:val="784DFC18"/>
    <w:rsid w:val="785E995F"/>
    <w:rsid w:val="7885108A"/>
    <w:rsid w:val="78C14B13"/>
    <w:rsid w:val="7931A3D7"/>
    <w:rsid w:val="79663FE3"/>
    <w:rsid w:val="79851225"/>
    <w:rsid w:val="79973442"/>
    <w:rsid w:val="79982634"/>
    <w:rsid w:val="79AD6C3E"/>
    <w:rsid w:val="79B652AC"/>
    <w:rsid w:val="79D4ABC7"/>
    <w:rsid w:val="79DB34D8"/>
    <w:rsid w:val="79FA9FFE"/>
    <w:rsid w:val="79FBDCE8"/>
    <w:rsid w:val="7A243040"/>
    <w:rsid w:val="7A2D2854"/>
    <w:rsid w:val="7A3999B8"/>
    <w:rsid w:val="7A8F25F4"/>
    <w:rsid w:val="7A92E1FC"/>
    <w:rsid w:val="7A9C8B26"/>
    <w:rsid w:val="7AFDB04E"/>
    <w:rsid w:val="7B031FA9"/>
    <w:rsid w:val="7B0693E0"/>
    <w:rsid w:val="7B097AF0"/>
    <w:rsid w:val="7B111AED"/>
    <w:rsid w:val="7B2B25E4"/>
    <w:rsid w:val="7B302B1E"/>
    <w:rsid w:val="7B3B7373"/>
    <w:rsid w:val="7B466F0E"/>
    <w:rsid w:val="7B493C9F"/>
    <w:rsid w:val="7B50168C"/>
    <w:rsid w:val="7B576996"/>
    <w:rsid w:val="7B75796A"/>
    <w:rsid w:val="7B84FBB4"/>
    <w:rsid w:val="7B855912"/>
    <w:rsid w:val="7BDC2F15"/>
    <w:rsid w:val="7BE2377F"/>
    <w:rsid w:val="7BFD589C"/>
    <w:rsid w:val="7C0477A2"/>
    <w:rsid w:val="7C222C5E"/>
    <w:rsid w:val="7C2B1F01"/>
    <w:rsid w:val="7C6D821F"/>
    <w:rsid w:val="7C83CC3F"/>
    <w:rsid w:val="7C883FC8"/>
    <w:rsid w:val="7CC176DD"/>
    <w:rsid w:val="7CC718CB"/>
    <w:rsid w:val="7CE83A54"/>
    <w:rsid w:val="7CEB4CF5"/>
    <w:rsid w:val="7D093ADB"/>
    <w:rsid w:val="7D1C83B4"/>
    <w:rsid w:val="7D49B358"/>
    <w:rsid w:val="7E202AA4"/>
    <w:rsid w:val="7E237A16"/>
    <w:rsid w:val="7E6016B0"/>
    <w:rsid w:val="7E7B90FB"/>
    <w:rsid w:val="7E908979"/>
    <w:rsid w:val="7EA4C73E"/>
    <w:rsid w:val="7F294548"/>
    <w:rsid w:val="7F2C4E16"/>
    <w:rsid w:val="7F2D1942"/>
    <w:rsid w:val="7F456A38"/>
    <w:rsid w:val="7F4C684A"/>
    <w:rsid w:val="7F6C5315"/>
    <w:rsid w:val="7FB167A5"/>
    <w:rsid w:val="7FD08726"/>
    <w:rsid w:val="7FDB6F91"/>
    <w:rsid w:val="7FEB28BF"/>
    <w:rsid w:val="7FF5F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6B7"/>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rPr>
  </w:style>
  <w:style w:type="paragraph" w:customStyle="1" w:styleId="a5">
    <w:name w:val="示例"/>
    <w:next w:val="a6"/>
    <w:qFormat/>
    <w:pPr>
      <w:widowControl w:val="0"/>
      <w:ind w:left="360" w:hanging="360"/>
      <w:jc w:val="both"/>
    </w:pPr>
    <w:rPr>
      <w:rFonts w:ascii="SimSun" w:eastAsiaTheme="minorEastAsia" w:hAnsi="Times New Roman"/>
      <w:sz w:val="18"/>
      <w:szCs w:val="18"/>
    </w:rPr>
  </w:style>
  <w:style w:type="paragraph" w:customStyle="1" w:styleId="a6">
    <w:name w:val="示例内容"/>
    <w:qFormat/>
    <w:pPr>
      <w:ind w:firstLineChars="200" w:firstLine="200"/>
    </w:pPr>
    <w:rPr>
      <w:rFonts w:ascii="SimSun"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rPr>
  </w:style>
  <w:style w:type="paragraph" w:customStyle="1" w:styleId="affff0">
    <w:name w:val="附录字母编号列项（一级）"/>
    <w:qFormat/>
    <w:pPr>
      <w:tabs>
        <w:tab w:val="left" w:pos="839"/>
      </w:tabs>
      <w:ind w:firstLine="363"/>
    </w:pPr>
    <w:rPr>
      <w:rFonts w:ascii="SimSun"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TitleChar">
    <w:name w:val="Title Char"/>
    <w:basedOn w:val="DefaultParagraphFont"/>
    <w:link w:val="Title"/>
    <w:uiPriority w:val="10"/>
    <w:qFormat/>
    <w:rsid w:val="00ED6912"/>
    <w:rPr>
      <w:rFonts w:ascii="Arial" w:eastAsiaTheme="minorEastAsia" w:hAnsi="Arial" w:cs="Arial"/>
      <w:b/>
      <w:bCs/>
      <w:kern w:val="28"/>
      <w:lang w:val="en-GB" w:eastAsia="en-US"/>
    </w:rPr>
  </w:style>
  <w:style w:type="character" w:styleId="PlaceholderText">
    <w:name w:val="Placeholder Text"/>
    <w:basedOn w:val="DefaultParagraphFont"/>
    <w:uiPriority w:val="99"/>
    <w:semiHidden/>
    <w:rsid w:val="007871FE"/>
    <w:rPr>
      <w:color w:val="808080"/>
    </w:rPr>
  </w:style>
  <w:style w:type="paragraph" w:customStyle="1" w:styleId="Standard">
    <w:name w:val="Standard"/>
    <w:basedOn w:val="Normal"/>
    <w:uiPriority w:val="1"/>
    <w:rsid w:val="65DBC6AA"/>
    <w:rPr>
      <w:rFonts w:ascii="Liberation Serif" w:eastAsia="Noto Serif CJK SC" w:hAnsi="Liberation Serif" w:cs="Lohit Devanagari"/>
      <w:sz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3276</Words>
  <Characters>18679</Characters>
  <Application>Microsoft Office Word</Application>
  <DocSecurity>0</DocSecurity>
  <Lines>155</Lines>
  <Paragraphs>43</Paragraphs>
  <ScaleCrop>false</ScaleCrop>
  <Company>ZTE</Company>
  <LinksUpToDate>false</LinksUpToDate>
  <CharactersWithSpaces>21912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pardhasarathy.j</cp:lastModifiedBy>
  <cp:revision>25</cp:revision>
  <cp:lastPrinted>2113-01-01T00:00:00Z</cp:lastPrinted>
  <dcterms:created xsi:type="dcterms:W3CDTF">2024-04-02T04:54:00Z</dcterms:created>
  <dcterms:modified xsi:type="dcterms:W3CDTF">2024-05-10T04:10:00Z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